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36" w:rsidRPr="00EE0436" w:rsidRDefault="00EE0436" w:rsidP="00EE0436">
      <w:pPr>
        <w:jc w:val="center"/>
        <w:rPr>
          <w:rFonts w:ascii="Arial" w:hAnsi="Arial" w:cs="Arial"/>
          <w:b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AVVISO</w:t>
      </w:r>
    </w:p>
    <w:p w:rsidR="00EE0436" w:rsidRPr="00EE0436" w:rsidRDefault="00EE0436" w:rsidP="00EE0436">
      <w:pPr>
        <w:jc w:val="center"/>
        <w:rPr>
          <w:rFonts w:ascii="Arial" w:hAnsi="Arial" w:cs="Arial"/>
          <w:b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20 TIROCINI FORMATIVI E DI ORIENTAMENTO PRESSO L’IVASS</w:t>
      </w:r>
    </w:p>
    <w:p w:rsidR="007E5C99" w:rsidRDefault="00EE0436" w:rsidP="001059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 xml:space="preserve">in convenzione </w:t>
      </w:r>
      <w:r w:rsidR="007E5C99" w:rsidRPr="00EE0436">
        <w:rPr>
          <w:rFonts w:ascii="Arial" w:hAnsi="Arial" w:cs="Arial"/>
          <w:b/>
          <w:sz w:val="24"/>
          <w:szCs w:val="24"/>
        </w:rPr>
        <w:t xml:space="preserve">con l’Università </w:t>
      </w:r>
      <w:r w:rsidR="007E5C99">
        <w:rPr>
          <w:rFonts w:ascii="Arial" w:hAnsi="Arial" w:cs="Arial"/>
          <w:b/>
          <w:sz w:val="24"/>
          <w:szCs w:val="24"/>
        </w:rPr>
        <w:t xml:space="preserve">LUISS “Guido </w:t>
      </w:r>
      <w:proofErr w:type="spellStart"/>
      <w:r w:rsidR="007E5C99">
        <w:rPr>
          <w:rFonts w:ascii="Arial" w:hAnsi="Arial" w:cs="Arial"/>
          <w:b/>
          <w:sz w:val="24"/>
          <w:szCs w:val="24"/>
        </w:rPr>
        <w:t>Carli</w:t>
      </w:r>
      <w:proofErr w:type="spellEnd"/>
      <w:r w:rsidR="007E5C99">
        <w:rPr>
          <w:rFonts w:ascii="Arial" w:hAnsi="Arial" w:cs="Arial"/>
          <w:b/>
          <w:sz w:val="24"/>
          <w:szCs w:val="24"/>
        </w:rPr>
        <w:t>”</w:t>
      </w:r>
    </w:p>
    <w:p w:rsidR="001059D8" w:rsidRDefault="001059D8" w:rsidP="001059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1059D8" w:rsidRDefault="001059D8" w:rsidP="001059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59D8">
        <w:rPr>
          <w:rFonts w:ascii="Arial" w:hAnsi="Arial" w:cs="Arial"/>
          <w:b/>
          <w:sz w:val="24"/>
          <w:szCs w:val="24"/>
        </w:rPr>
        <w:t>OBIETTIVI E CONTENUTI</w:t>
      </w:r>
    </w:p>
    <w:p w:rsidR="00EE0436" w:rsidRPr="00EE0436" w:rsidRDefault="00EE0436" w:rsidP="0010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sz w:val="24"/>
          <w:szCs w:val="24"/>
        </w:rPr>
        <w:t>L’iniziativa intende favorire l’integrazione delle competenze maturate dai tirocinanti nei percorsi di studio universitario con una concreta esperienza presso l’IVASS, Istituzione caratterizzata da un’elevata complessità di funzioni e di organizzazione.</w:t>
      </w:r>
    </w:p>
    <w:p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sz w:val="24"/>
          <w:szCs w:val="24"/>
        </w:rPr>
        <w:t xml:space="preserve">I tirocinanti saranno coinvolti in una o più delle attività svolte dalle seguenti Strutture dell’Istituto presso le quali si svolgeranno i tirocini: </w:t>
      </w:r>
    </w:p>
    <w:p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Vigilanza prudenziale</w:t>
      </w:r>
      <w:r w:rsidRPr="00EE0436">
        <w:rPr>
          <w:rFonts w:ascii="Arial" w:hAnsi="Arial" w:cs="Arial"/>
          <w:sz w:val="24"/>
          <w:szCs w:val="24"/>
        </w:rPr>
        <w:t xml:space="preserve">: supervisione sulla gestione operativa dei gruppi e delle imprese del mercato assicurativo e </w:t>
      </w:r>
      <w:proofErr w:type="spellStart"/>
      <w:r w:rsidRPr="00EE0436">
        <w:rPr>
          <w:rFonts w:ascii="Arial" w:hAnsi="Arial" w:cs="Arial"/>
          <w:sz w:val="24"/>
          <w:szCs w:val="24"/>
        </w:rPr>
        <w:t>riassicurativo</w:t>
      </w:r>
      <w:proofErr w:type="spellEnd"/>
      <w:r w:rsidRPr="00EE0436">
        <w:rPr>
          <w:rFonts w:ascii="Arial" w:hAnsi="Arial" w:cs="Arial"/>
          <w:sz w:val="24"/>
          <w:szCs w:val="24"/>
        </w:rPr>
        <w:t xml:space="preserve"> e degli altri soggetti che per loro conto gestiscono processi e funzioni inerenti al ciclo industriale assicurativo e </w:t>
      </w:r>
      <w:proofErr w:type="spellStart"/>
      <w:r w:rsidRPr="00EE0436">
        <w:rPr>
          <w:rFonts w:ascii="Arial" w:hAnsi="Arial" w:cs="Arial"/>
          <w:sz w:val="24"/>
          <w:szCs w:val="24"/>
        </w:rPr>
        <w:t>riassicurativo</w:t>
      </w:r>
      <w:proofErr w:type="spellEnd"/>
      <w:r w:rsidRPr="00EE0436">
        <w:rPr>
          <w:rFonts w:ascii="Arial" w:hAnsi="Arial" w:cs="Arial"/>
          <w:sz w:val="24"/>
          <w:szCs w:val="24"/>
        </w:rPr>
        <w:t xml:space="preserve"> e sulle forme previdenziali.  Il Servizio si articola in 4 Divisioni (Divisioni Gruppi assicurativi I, II e III e Divisione Analisi Rischi).</w:t>
      </w:r>
    </w:p>
    <w:p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Sanzioni</w:t>
      </w:r>
      <w:r w:rsidRPr="00EE0436">
        <w:rPr>
          <w:rFonts w:ascii="Arial" w:hAnsi="Arial" w:cs="Arial"/>
          <w:sz w:val="24"/>
          <w:szCs w:val="24"/>
        </w:rPr>
        <w:t>: predisposizione degli atti conclusivi dei procedimenti sanzionatori pecuniari, cura degli adempimenti e delle valutazioni connesse e formulazione della proposta di applicazione della sanzione o di archiviazione.</w:t>
      </w:r>
    </w:p>
    <w:p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Liquidazioni</w:t>
      </w:r>
      <w:r w:rsidRPr="00EE0436">
        <w:rPr>
          <w:rFonts w:ascii="Arial" w:hAnsi="Arial" w:cs="Arial"/>
          <w:sz w:val="24"/>
          <w:szCs w:val="24"/>
        </w:rPr>
        <w:t>: adempimenti relativi alla nomina, alla revoca e alla sostituzione degli organi delle procedure liquidatorie e  vigilanza sulle stesse, attraverso il controllo del regolare svolgimento delle attività di accertamento del passivo, di liquidazione dell’attivo e di distribuzione dei riparti.</w:t>
      </w:r>
    </w:p>
    <w:p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Normativa e politiche di vigilanza</w:t>
      </w:r>
      <w:r w:rsidRPr="00EE0436">
        <w:rPr>
          <w:rFonts w:ascii="Arial" w:hAnsi="Arial" w:cs="Arial"/>
          <w:sz w:val="24"/>
          <w:szCs w:val="24"/>
        </w:rPr>
        <w:t xml:space="preserve">: produzione della normativa esterna di competenza dell’Istituto, cura dei rapporti con le istituzioni comunitarie e internazionali e con le Autorità di vigilanza europee, analisi del mercato finanziario e assicurativo. Il Servizio si articola in 3 Divisioni (Divisione Normativa, Divisione Cooperazione internazionale, Divisione Analisi </w:t>
      </w:r>
      <w:proofErr w:type="spellStart"/>
      <w:r w:rsidRPr="00EE0436">
        <w:rPr>
          <w:rFonts w:ascii="Arial" w:hAnsi="Arial" w:cs="Arial"/>
          <w:sz w:val="24"/>
          <w:szCs w:val="24"/>
        </w:rPr>
        <w:t>macroprudenziale</w:t>
      </w:r>
      <w:proofErr w:type="spellEnd"/>
      <w:r w:rsidRPr="00EE0436">
        <w:rPr>
          <w:rFonts w:ascii="Arial" w:hAnsi="Arial" w:cs="Arial"/>
          <w:sz w:val="24"/>
          <w:szCs w:val="24"/>
        </w:rPr>
        <w:t>).</w:t>
      </w:r>
    </w:p>
    <w:p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Tutela del consumatore</w:t>
      </w:r>
      <w:r w:rsidRPr="00EE0436">
        <w:rPr>
          <w:rFonts w:ascii="Arial" w:hAnsi="Arial" w:cs="Arial"/>
          <w:sz w:val="24"/>
          <w:szCs w:val="24"/>
        </w:rPr>
        <w:t>: vigilanza sulla correttezza dei comportamenti delle imprese e sulla trasparenza dei prodotti assicurativi, cura delle attività relative all’esercizio dell’assicurazione in regime di stabilimento e/o di libera prestazione di servizi da parte di imprese estere. Il Servizio si articola in 3 Divisioni (Divisione Gestione reclami, Divisione Imprese estere, Divisione Prodotti e pratiche di vendita).</w:t>
      </w:r>
    </w:p>
    <w:p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Studi e gestione dati</w:t>
      </w:r>
      <w:r w:rsidRPr="00EE0436">
        <w:rPr>
          <w:rFonts w:ascii="Arial" w:hAnsi="Arial" w:cs="Arial"/>
          <w:sz w:val="24"/>
          <w:szCs w:val="24"/>
        </w:rPr>
        <w:t>: attività di studio delle problematiche assicurative, raccolta, controllo e gestione dei dati afferenti le basi istituzionali e diffusione dei dati certificati, cura del contrasto delle frodi nei confronti delle imprese di assicurazione e coordinamento della predisposizione delle relazioni annuali dell’Istituto. Il Servizio si articola in 3 Divisioni (Divisione Antifrode, Divisione Studi e analisi statistiche, Divisione Rilevazione e gestione delle informazioni).</w:t>
      </w:r>
    </w:p>
    <w:p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Gestione risorse</w:t>
      </w:r>
      <w:r w:rsidRPr="00EE0436">
        <w:rPr>
          <w:rFonts w:ascii="Arial" w:hAnsi="Arial" w:cs="Arial"/>
          <w:sz w:val="24"/>
          <w:szCs w:val="24"/>
        </w:rPr>
        <w:t>: gestione del personale, elaborazione della disciplina regolamentare del rapporto di lavoro nonché delle linee di sviluppo organizzativo dell’Istituto. Cura della gestione amministrativa, contabile e finanziaria, del controllo economico di gestione e delle procedure di affidamento per l’acquisizione di beni, servizi e lavori. Progettazione e realizzazione delle reti e delle applicazioni informatiche ed erogazione dei servizi informatici. Il Servizio si articola in 4 Divisioni (Divisione Gestione Risorse Umane, Divisione Contabilità e bilancio, Divisione Pianificazione organizzativa e gestionale, Divisione Tecnologie e sistemi</w:t>
      </w:r>
      <w:r w:rsidR="00946FDD">
        <w:rPr>
          <w:rFonts w:ascii="Arial" w:hAnsi="Arial" w:cs="Arial"/>
          <w:sz w:val="24"/>
          <w:szCs w:val="24"/>
        </w:rPr>
        <w:t>). All’interno del Servizio è presente il Settore Gare, appalti e contratti</w:t>
      </w:r>
      <w:r w:rsidRPr="00EE0436">
        <w:rPr>
          <w:rFonts w:ascii="Arial" w:hAnsi="Arial" w:cs="Arial"/>
          <w:sz w:val="24"/>
          <w:szCs w:val="24"/>
        </w:rPr>
        <w:t>.</w:t>
      </w:r>
    </w:p>
    <w:p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lastRenderedPageBreak/>
        <w:t>Ufficio Segreteria di Presidenza e del Consiglio</w:t>
      </w:r>
      <w:r w:rsidRPr="00EE0436">
        <w:rPr>
          <w:rFonts w:ascii="Arial" w:hAnsi="Arial" w:cs="Arial"/>
          <w:sz w:val="24"/>
          <w:szCs w:val="24"/>
        </w:rPr>
        <w:t>: attività di assistenza e segreteria per gli organi di vertice, cura della comunicazione istituzionale e attività di promozione e coordinamento volte a valorizzare l’immagine dell’Istituto.</w:t>
      </w:r>
    </w:p>
    <w:p w:rsid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Vigilanza intermediari</w:t>
      </w:r>
      <w:r w:rsidRPr="00EE0436">
        <w:rPr>
          <w:rFonts w:ascii="Arial" w:hAnsi="Arial" w:cs="Arial"/>
          <w:sz w:val="24"/>
          <w:szCs w:val="24"/>
        </w:rPr>
        <w:t>: vigilanza sull’operato degli intermediari assicurativi -  sotto il profilo della regolarità del comportamento degli intermediari stessi e dei loro collaboratori e della conformità alla normativa di settore - e gestione del Registro unico degli intermediari (RUI). Il Servizio si articola in 2 Divisioni (Divisione Vigilanza intermediari e Divisione Gestione RUI).</w:t>
      </w:r>
    </w:p>
    <w:p w:rsid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NUMERO DI TIROCINI E SEDI DI SVOLGIMENTO</w:t>
      </w:r>
    </w:p>
    <w:p w:rsidR="00EE0436" w:rsidRP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sz w:val="24"/>
          <w:szCs w:val="24"/>
        </w:rPr>
        <w:t>E’ previsto l’avvio di 20 tirocini che si svolgeranno a Roma presso le sedi dell’IVASS  di via del Quirinale 21- Via delle Quattro Fontane 147 - via Due Macelli 73, così suddivisi:</w:t>
      </w:r>
    </w:p>
    <w:p w:rsidR="00EE0436" w:rsidRDefault="00EE0436" w:rsidP="00EE043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Vigilanza prudenziale</w:t>
      </w:r>
      <w:r w:rsidRPr="00EE0436">
        <w:rPr>
          <w:rFonts w:ascii="Arial" w:hAnsi="Arial" w:cs="Arial"/>
          <w:sz w:val="24"/>
          <w:szCs w:val="24"/>
        </w:rPr>
        <w:t xml:space="preserve">: </w:t>
      </w:r>
    </w:p>
    <w:p w:rsidR="00EE0436" w:rsidRPr="00EE0436" w:rsidRDefault="00EE0436" w:rsidP="00A23EB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sz w:val="24"/>
          <w:szCs w:val="24"/>
        </w:rPr>
        <w:t xml:space="preserve">n. 2 tirocini per laureati in </w:t>
      </w:r>
      <w:r w:rsidR="00CF47BB">
        <w:rPr>
          <w:rFonts w:ascii="Arial" w:hAnsi="Arial" w:cs="Arial"/>
          <w:sz w:val="24"/>
          <w:szCs w:val="24"/>
        </w:rPr>
        <w:t xml:space="preserve">discipline </w:t>
      </w:r>
      <w:r w:rsidR="00492C82">
        <w:rPr>
          <w:rFonts w:ascii="Arial" w:hAnsi="Arial" w:cs="Arial"/>
          <w:sz w:val="24"/>
          <w:szCs w:val="24"/>
        </w:rPr>
        <w:t>con orientamento economico-aziendale</w:t>
      </w:r>
      <w:r w:rsidR="00532C64">
        <w:rPr>
          <w:rFonts w:ascii="Arial" w:hAnsi="Arial" w:cs="Arial"/>
          <w:sz w:val="24"/>
          <w:szCs w:val="24"/>
        </w:rPr>
        <w:t>.</w:t>
      </w:r>
      <w:r w:rsidR="00492C82">
        <w:rPr>
          <w:rFonts w:ascii="Arial" w:hAnsi="Arial" w:cs="Arial"/>
          <w:sz w:val="24"/>
          <w:szCs w:val="24"/>
        </w:rPr>
        <w:t xml:space="preserve"> </w:t>
      </w:r>
    </w:p>
    <w:p w:rsidR="00EE0436" w:rsidRDefault="00EE0436" w:rsidP="00EE043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>Servizio Sanzioni:</w:t>
      </w:r>
    </w:p>
    <w:p w:rsidR="00EE0436" w:rsidRPr="00EE0436" w:rsidRDefault="00EE0436" w:rsidP="00A23EB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sz w:val="24"/>
          <w:szCs w:val="24"/>
        </w:rPr>
        <w:t xml:space="preserve"> n. 1 tirocinio </w:t>
      </w:r>
      <w:r w:rsidR="00532C64">
        <w:rPr>
          <w:rFonts w:ascii="Arial" w:hAnsi="Arial" w:cs="Arial"/>
          <w:sz w:val="24"/>
          <w:szCs w:val="24"/>
        </w:rPr>
        <w:t xml:space="preserve">per laureati in giurisprudenza. </w:t>
      </w:r>
    </w:p>
    <w:p w:rsidR="00EE0436" w:rsidRDefault="00EE0436" w:rsidP="00EE043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0436">
        <w:rPr>
          <w:rFonts w:ascii="Arial" w:hAnsi="Arial" w:cs="Arial"/>
          <w:b/>
          <w:sz w:val="24"/>
          <w:szCs w:val="24"/>
        </w:rPr>
        <w:t xml:space="preserve">Servizio Liquidazioni: </w:t>
      </w:r>
    </w:p>
    <w:p w:rsidR="00EE0436" w:rsidRPr="002417C6" w:rsidRDefault="00EE0436" w:rsidP="00EA32D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7C6">
        <w:rPr>
          <w:rFonts w:ascii="Arial" w:hAnsi="Arial" w:cs="Arial"/>
          <w:sz w:val="24"/>
          <w:szCs w:val="24"/>
        </w:rPr>
        <w:t xml:space="preserve">n. 1 tirocinio per laureati in </w:t>
      </w:r>
      <w:r w:rsidR="00CF47BB" w:rsidRPr="002417C6">
        <w:rPr>
          <w:rFonts w:ascii="Arial" w:hAnsi="Arial" w:cs="Arial"/>
          <w:sz w:val="24"/>
          <w:szCs w:val="24"/>
        </w:rPr>
        <w:t xml:space="preserve">discipline </w:t>
      </w:r>
      <w:r w:rsidR="00492C82" w:rsidRPr="002417C6">
        <w:rPr>
          <w:rFonts w:ascii="Arial" w:hAnsi="Arial" w:cs="Arial"/>
          <w:sz w:val="24"/>
          <w:szCs w:val="24"/>
        </w:rPr>
        <w:t>con orientamento economico-aziendale</w:t>
      </w:r>
      <w:r w:rsidR="00532C64" w:rsidRPr="002417C6">
        <w:rPr>
          <w:rFonts w:ascii="Arial" w:hAnsi="Arial" w:cs="Arial"/>
          <w:sz w:val="24"/>
          <w:szCs w:val="24"/>
        </w:rPr>
        <w:t>.</w:t>
      </w:r>
      <w:r w:rsidR="00CF47BB" w:rsidRPr="002417C6">
        <w:rPr>
          <w:rFonts w:ascii="Arial" w:hAnsi="Arial" w:cs="Arial"/>
          <w:sz w:val="24"/>
          <w:szCs w:val="24"/>
        </w:rPr>
        <w:t xml:space="preserve"> </w:t>
      </w:r>
    </w:p>
    <w:p w:rsidR="00EE0436" w:rsidRPr="002417C6" w:rsidRDefault="00EE0436" w:rsidP="00EE043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17C6">
        <w:rPr>
          <w:rFonts w:ascii="Arial" w:hAnsi="Arial" w:cs="Arial"/>
          <w:b/>
          <w:sz w:val="24"/>
          <w:szCs w:val="24"/>
        </w:rPr>
        <w:t>Servizio Normativa e politiche  di vigilanza:</w:t>
      </w:r>
    </w:p>
    <w:p w:rsidR="00EE0436" w:rsidRPr="002417C6" w:rsidRDefault="00EE0436" w:rsidP="00EE0436">
      <w:pPr>
        <w:pStyle w:val="Paragrafoelenco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2417C6">
        <w:rPr>
          <w:rFonts w:ascii="Arial" w:hAnsi="Arial" w:cs="Arial"/>
          <w:sz w:val="24"/>
          <w:szCs w:val="24"/>
        </w:rPr>
        <w:t>n. 1 tirocinio per laureati in giurisprudenza</w:t>
      </w:r>
      <w:r w:rsidR="00532C64" w:rsidRPr="002417C6">
        <w:rPr>
          <w:rFonts w:ascii="Arial" w:hAnsi="Arial" w:cs="Arial"/>
          <w:sz w:val="24"/>
          <w:szCs w:val="24"/>
        </w:rPr>
        <w:t>;</w:t>
      </w:r>
      <w:r w:rsidRPr="002417C6">
        <w:rPr>
          <w:rFonts w:ascii="Arial" w:hAnsi="Arial" w:cs="Arial"/>
          <w:sz w:val="24"/>
          <w:szCs w:val="24"/>
        </w:rPr>
        <w:t xml:space="preserve"> </w:t>
      </w:r>
    </w:p>
    <w:p w:rsidR="00EE0436" w:rsidRPr="002417C6" w:rsidRDefault="00EE0436" w:rsidP="00EE0436">
      <w:pPr>
        <w:pStyle w:val="Paragrafoelenco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2417C6">
        <w:rPr>
          <w:rFonts w:ascii="Arial" w:hAnsi="Arial" w:cs="Arial"/>
          <w:sz w:val="24"/>
          <w:szCs w:val="24"/>
        </w:rPr>
        <w:t>n. 1 tirocinio per laureati in</w:t>
      </w:r>
      <w:r w:rsidR="00CF47BB" w:rsidRPr="002417C6">
        <w:rPr>
          <w:rFonts w:ascii="Arial" w:hAnsi="Arial" w:cs="Arial"/>
          <w:sz w:val="24"/>
          <w:szCs w:val="24"/>
        </w:rPr>
        <w:t xml:space="preserve"> discipline </w:t>
      </w:r>
      <w:r w:rsidR="00492C82" w:rsidRPr="002417C6">
        <w:rPr>
          <w:rFonts w:ascii="Arial" w:hAnsi="Arial" w:cs="Arial"/>
          <w:sz w:val="24"/>
          <w:szCs w:val="24"/>
        </w:rPr>
        <w:t>con orientamento economico-aziendale</w:t>
      </w:r>
      <w:r w:rsidR="00532C64" w:rsidRPr="002417C6">
        <w:rPr>
          <w:rFonts w:ascii="Arial" w:hAnsi="Arial" w:cs="Arial"/>
          <w:sz w:val="24"/>
          <w:szCs w:val="24"/>
        </w:rPr>
        <w:t>;</w:t>
      </w:r>
    </w:p>
    <w:p w:rsidR="00EE0436" w:rsidRPr="002417C6" w:rsidRDefault="00EE0436" w:rsidP="00EE0436">
      <w:pPr>
        <w:pStyle w:val="Paragrafoelenco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2417C6">
        <w:rPr>
          <w:rFonts w:ascii="Arial" w:hAnsi="Arial" w:cs="Arial"/>
          <w:sz w:val="24"/>
          <w:szCs w:val="24"/>
        </w:rPr>
        <w:t xml:space="preserve">n. 1 tirocinio per laureati </w:t>
      </w:r>
      <w:r w:rsidR="00CF47BB" w:rsidRPr="002417C6">
        <w:rPr>
          <w:rFonts w:ascii="Arial" w:hAnsi="Arial" w:cs="Arial"/>
          <w:sz w:val="24"/>
          <w:szCs w:val="24"/>
        </w:rPr>
        <w:t>discipline</w:t>
      </w:r>
      <w:r w:rsidR="00492C82" w:rsidRPr="002417C6">
        <w:rPr>
          <w:rFonts w:ascii="Arial" w:hAnsi="Arial" w:cs="Arial"/>
          <w:sz w:val="24"/>
          <w:szCs w:val="24"/>
        </w:rPr>
        <w:t xml:space="preserve"> con orientamento statistico-quantitativo</w:t>
      </w:r>
      <w:r w:rsidR="00532C64" w:rsidRPr="002417C6">
        <w:rPr>
          <w:rFonts w:ascii="Arial" w:hAnsi="Arial" w:cs="Arial"/>
          <w:sz w:val="24"/>
          <w:szCs w:val="24"/>
        </w:rPr>
        <w:t>.</w:t>
      </w:r>
      <w:r w:rsidR="00CF47BB" w:rsidRPr="002417C6">
        <w:rPr>
          <w:rFonts w:ascii="Arial" w:hAnsi="Arial" w:cs="Arial"/>
          <w:sz w:val="24"/>
          <w:szCs w:val="24"/>
        </w:rPr>
        <w:t xml:space="preserve"> </w:t>
      </w:r>
    </w:p>
    <w:p w:rsidR="00EE0436" w:rsidRPr="002417C6" w:rsidRDefault="00EE0436" w:rsidP="00EE043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17C6">
        <w:rPr>
          <w:rFonts w:ascii="Arial" w:hAnsi="Arial" w:cs="Arial"/>
          <w:b/>
          <w:sz w:val="24"/>
          <w:szCs w:val="24"/>
        </w:rPr>
        <w:t xml:space="preserve">Servizio Tutela del consumatore: </w:t>
      </w:r>
    </w:p>
    <w:p w:rsidR="00EE0436" w:rsidRPr="002417C6" w:rsidRDefault="00EE0436" w:rsidP="00EE0436">
      <w:pPr>
        <w:pStyle w:val="Paragrafoelenco"/>
        <w:numPr>
          <w:ilvl w:val="0"/>
          <w:numId w:val="12"/>
        </w:numPr>
        <w:spacing w:after="0" w:line="240" w:lineRule="auto"/>
        <w:ind w:firstLine="273"/>
        <w:jc w:val="both"/>
        <w:rPr>
          <w:rFonts w:ascii="Arial" w:hAnsi="Arial" w:cs="Arial"/>
          <w:sz w:val="24"/>
          <w:szCs w:val="24"/>
        </w:rPr>
      </w:pPr>
      <w:r w:rsidRPr="002417C6">
        <w:rPr>
          <w:rFonts w:ascii="Arial" w:hAnsi="Arial" w:cs="Arial"/>
          <w:sz w:val="24"/>
          <w:szCs w:val="24"/>
        </w:rPr>
        <w:t>n. 3 tirocini p</w:t>
      </w:r>
      <w:r w:rsidR="00532C64" w:rsidRPr="002417C6">
        <w:rPr>
          <w:rFonts w:ascii="Arial" w:hAnsi="Arial" w:cs="Arial"/>
          <w:sz w:val="24"/>
          <w:szCs w:val="24"/>
        </w:rPr>
        <w:t>er laureati in giurisprudenza;</w:t>
      </w:r>
    </w:p>
    <w:p w:rsidR="00EE0436" w:rsidRPr="002417C6" w:rsidRDefault="00EE0436" w:rsidP="00BF4938">
      <w:pPr>
        <w:pStyle w:val="Paragrafoelenco"/>
        <w:numPr>
          <w:ilvl w:val="0"/>
          <w:numId w:val="12"/>
        </w:numPr>
        <w:tabs>
          <w:tab w:val="left" w:pos="6096"/>
          <w:tab w:val="left" w:pos="7371"/>
        </w:tabs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2417C6">
        <w:rPr>
          <w:rFonts w:ascii="Arial" w:hAnsi="Arial" w:cs="Arial"/>
          <w:sz w:val="24"/>
          <w:szCs w:val="24"/>
        </w:rPr>
        <w:t xml:space="preserve">n. 1 tirocinio per laureati in </w:t>
      </w:r>
      <w:r w:rsidR="00CF47BB" w:rsidRPr="002417C6">
        <w:rPr>
          <w:rFonts w:ascii="Arial" w:hAnsi="Arial" w:cs="Arial"/>
          <w:sz w:val="24"/>
          <w:szCs w:val="24"/>
        </w:rPr>
        <w:t xml:space="preserve">discipline </w:t>
      </w:r>
      <w:r w:rsidR="00492C82" w:rsidRPr="002417C6">
        <w:rPr>
          <w:rFonts w:ascii="Arial" w:hAnsi="Arial" w:cs="Arial"/>
          <w:sz w:val="24"/>
          <w:szCs w:val="24"/>
        </w:rPr>
        <w:t>con orien</w:t>
      </w:r>
      <w:r w:rsidR="00BF4938" w:rsidRPr="002417C6">
        <w:rPr>
          <w:rFonts w:ascii="Arial" w:hAnsi="Arial" w:cs="Arial"/>
          <w:sz w:val="24"/>
          <w:szCs w:val="24"/>
        </w:rPr>
        <w:t>ta</w:t>
      </w:r>
      <w:r w:rsidR="00492C82" w:rsidRPr="002417C6">
        <w:rPr>
          <w:rFonts w:ascii="Arial" w:hAnsi="Arial" w:cs="Arial"/>
          <w:sz w:val="24"/>
          <w:szCs w:val="24"/>
        </w:rPr>
        <w:t xml:space="preserve">mento </w:t>
      </w:r>
      <w:r w:rsidR="00CF47BB" w:rsidRPr="002417C6">
        <w:rPr>
          <w:rFonts w:ascii="Arial" w:hAnsi="Arial" w:cs="Arial"/>
          <w:sz w:val="24"/>
          <w:szCs w:val="24"/>
        </w:rPr>
        <w:t>econ</w:t>
      </w:r>
      <w:r w:rsidR="00532C64" w:rsidRPr="002417C6">
        <w:rPr>
          <w:rFonts w:ascii="Arial" w:hAnsi="Arial" w:cs="Arial"/>
          <w:sz w:val="24"/>
          <w:szCs w:val="24"/>
        </w:rPr>
        <w:t>omico-aziendale.</w:t>
      </w:r>
    </w:p>
    <w:p w:rsidR="00EE0436" w:rsidRPr="00956C27" w:rsidRDefault="00EE0436" w:rsidP="00EE043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6C27">
        <w:rPr>
          <w:rFonts w:ascii="Arial" w:hAnsi="Arial" w:cs="Arial"/>
          <w:b/>
          <w:sz w:val="24"/>
          <w:szCs w:val="24"/>
        </w:rPr>
        <w:t xml:space="preserve">Servizio Studi e gestione dati: </w:t>
      </w:r>
    </w:p>
    <w:p w:rsidR="00383CCD" w:rsidRPr="00956C27" w:rsidRDefault="00EE0436" w:rsidP="00956C27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 xml:space="preserve">n. </w:t>
      </w:r>
      <w:r w:rsidR="002417C6" w:rsidRPr="00956C27">
        <w:rPr>
          <w:rFonts w:ascii="Arial" w:hAnsi="Arial" w:cs="Arial"/>
          <w:sz w:val="24"/>
          <w:szCs w:val="24"/>
        </w:rPr>
        <w:t>3</w:t>
      </w:r>
      <w:r w:rsidRPr="00956C27">
        <w:rPr>
          <w:rFonts w:ascii="Arial" w:hAnsi="Arial" w:cs="Arial"/>
          <w:sz w:val="24"/>
          <w:szCs w:val="24"/>
        </w:rPr>
        <w:t xml:space="preserve"> tirocini per laureati in </w:t>
      </w:r>
      <w:r w:rsidR="002417C6" w:rsidRPr="00956C27">
        <w:rPr>
          <w:rFonts w:ascii="Arial" w:hAnsi="Arial" w:cs="Arial"/>
          <w:sz w:val="24"/>
          <w:szCs w:val="24"/>
        </w:rPr>
        <w:t xml:space="preserve">varie </w:t>
      </w:r>
      <w:r w:rsidR="00CF47BB" w:rsidRPr="00956C27">
        <w:rPr>
          <w:rFonts w:ascii="Arial" w:hAnsi="Arial" w:cs="Arial"/>
          <w:sz w:val="24"/>
          <w:szCs w:val="24"/>
        </w:rPr>
        <w:t>discipline</w:t>
      </w:r>
      <w:r w:rsidR="002417C6" w:rsidRPr="00956C27">
        <w:rPr>
          <w:rFonts w:ascii="Arial" w:hAnsi="Arial" w:cs="Arial"/>
          <w:sz w:val="24"/>
          <w:szCs w:val="24"/>
        </w:rPr>
        <w:t xml:space="preserve"> (</w:t>
      </w:r>
      <w:r w:rsidR="00492C82" w:rsidRPr="00956C27">
        <w:rPr>
          <w:rFonts w:ascii="Arial" w:hAnsi="Arial" w:cs="Arial"/>
          <w:sz w:val="24"/>
          <w:szCs w:val="24"/>
        </w:rPr>
        <w:t>orientamento economico-aziendale</w:t>
      </w:r>
      <w:r w:rsidR="002417C6" w:rsidRPr="00956C27">
        <w:rPr>
          <w:rFonts w:ascii="Arial" w:hAnsi="Arial" w:cs="Arial"/>
          <w:sz w:val="24"/>
          <w:szCs w:val="24"/>
        </w:rPr>
        <w:t>, orientamento statistico-quantitativo,</w:t>
      </w:r>
      <w:r w:rsidR="00CF47BB" w:rsidRPr="00956C27">
        <w:rPr>
          <w:rFonts w:ascii="Arial" w:hAnsi="Arial" w:cs="Arial"/>
          <w:sz w:val="24"/>
          <w:szCs w:val="24"/>
        </w:rPr>
        <w:t xml:space="preserve"> </w:t>
      </w:r>
      <w:r w:rsidR="002417C6" w:rsidRPr="00956C27">
        <w:rPr>
          <w:rFonts w:ascii="Arial" w:hAnsi="Arial" w:cs="Arial"/>
          <w:sz w:val="24"/>
          <w:szCs w:val="24"/>
        </w:rPr>
        <w:t>ingegneria gestionale</w:t>
      </w:r>
      <w:r w:rsidR="00153B6A" w:rsidRPr="00956C27">
        <w:rPr>
          <w:rFonts w:ascii="Arial" w:hAnsi="Arial" w:cs="Arial"/>
          <w:sz w:val="24"/>
          <w:szCs w:val="24"/>
        </w:rPr>
        <w:t>);</w:t>
      </w:r>
    </w:p>
    <w:p w:rsidR="00EE0436" w:rsidRPr="002417C6" w:rsidRDefault="00EE0436" w:rsidP="00EE043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17C6">
        <w:rPr>
          <w:rFonts w:ascii="Arial" w:hAnsi="Arial" w:cs="Arial"/>
          <w:b/>
          <w:sz w:val="24"/>
          <w:szCs w:val="24"/>
        </w:rPr>
        <w:t xml:space="preserve">Servizio Gestione risorse: </w:t>
      </w:r>
    </w:p>
    <w:p w:rsidR="00EE0436" w:rsidRPr="002417C6" w:rsidRDefault="00EE0436" w:rsidP="00EE0436">
      <w:pPr>
        <w:pStyle w:val="Paragrafoelenco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417C6">
        <w:rPr>
          <w:rFonts w:ascii="Arial" w:hAnsi="Arial" w:cs="Arial"/>
          <w:sz w:val="24"/>
          <w:szCs w:val="24"/>
        </w:rPr>
        <w:t>n. 1 tirocinio per laureati in giurisprudenza</w:t>
      </w:r>
      <w:r w:rsidR="002417C6">
        <w:rPr>
          <w:rFonts w:ascii="Arial" w:hAnsi="Arial" w:cs="Arial"/>
          <w:sz w:val="24"/>
          <w:szCs w:val="24"/>
        </w:rPr>
        <w:t>;</w:t>
      </w:r>
    </w:p>
    <w:p w:rsidR="00BF4938" w:rsidRPr="002417C6" w:rsidRDefault="00EE0436" w:rsidP="00CF47BB">
      <w:pPr>
        <w:pStyle w:val="Paragrafoelenco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417C6">
        <w:rPr>
          <w:rFonts w:ascii="Arial" w:hAnsi="Arial" w:cs="Arial"/>
          <w:sz w:val="24"/>
          <w:szCs w:val="24"/>
        </w:rPr>
        <w:t xml:space="preserve">n. 2 tirocini per laureati in </w:t>
      </w:r>
      <w:r w:rsidR="00CF47BB" w:rsidRPr="002417C6">
        <w:rPr>
          <w:rFonts w:ascii="Arial" w:hAnsi="Arial" w:cs="Arial"/>
          <w:sz w:val="24"/>
          <w:szCs w:val="24"/>
        </w:rPr>
        <w:t xml:space="preserve">discipline </w:t>
      </w:r>
      <w:r w:rsidR="00492C82" w:rsidRPr="002417C6">
        <w:rPr>
          <w:rFonts w:ascii="Arial" w:hAnsi="Arial" w:cs="Arial"/>
          <w:sz w:val="24"/>
          <w:szCs w:val="24"/>
        </w:rPr>
        <w:t>con orientamento economico-az</w:t>
      </w:r>
      <w:r w:rsidR="004C6870" w:rsidRPr="002417C6">
        <w:rPr>
          <w:rFonts w:ascii="Arial" w:hAnsi="Arial" w:cs="Arial"/>
          <w:sz w:val="24"/>
          <w:szCs w:val="24"/>
        </w:rPr>
        <w:t>i</w:t>
      </w:r>
      <w:r w:rsidR="00492C82" w:rsidRPr="002417C6">
        <w:rPr>
          <w:rFonts w:ascii="Arial" w:hAnsi="Arial" w:cs="Arial"/>
          <w:sz w:val="24"/>
          <w:szCs w:val="24"/>
        </w:rPr>
        <w:t xml:space="preserve">endale </w:t>
      </w:r>
      <w:r w:rsidR="004C6870" w:rsidRPr="002417C6">
        <w:rPr>
          <w:rFonts w:ascii="Arial" w:hAnsi="Arial" w:cs="Arial"/>
          <w:sz w:val="24"/>
          <w:szCs w:val="24"/>
        </w:rPr>
        <w:t>o ingegneria gestionale;</w:t>
      </w:r>
    </w:p>
    <w:p w:rsidR="00EE0436" w:rsidRPr="002417C6" w:rsidRDefault="00EE0436" w:rsidP="00CF47BB">
      <w:pPr>
        <w:pStyle w:val="Paragrafoelenco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417C6">
        <w:rPr>
          <w:rFonts w:ascii="Arial" w:hAnsi="Arial" w:cs="Arial"/>
          <w:sz w:val="24"/>
          <w:szCs w:val="24"/>
        </w:rPr>
        <w:t>n.1 tirocinio per laureati in ingegneria informatica</w:t>
      </w:r>
      <w:r w:rsidR="00BF4938" w:rsidRPr="002417C6">
        <w:rPr>
          <w:rFonts w:ascii="Arial" w:hAnsi="Arial" w:cs="Arial"/>
          <w:sz w:val="24"/>
          <w:szCs w:val="24"/>
        </w:rPr>
        <w:t xml:space="preserve"> o</w:t>
      </w:r>
      <w:r w:rsidRPr="002417C6">
        <w:rPr>
          <w:rFonts w:ascii="Arial" w:hAnsi="Arial" w:cs="Arial"/>
          <w:sz w:val="24"/>
          <w:szCs w:val="24"/>
        </w:rPr>
        <w:t xml:space="preserve"> </w:t>
      </w:r>
      <w:r w:rsidR="00754F5A" w:rsidRPr="002417C6">
        <w:rPr>
          <w:rFonts w:ascii="Arial" w:hAnsi="Arial" w:cs="Arial"/>
          <w:sz w:val="24"/>
          <w:szCs w:val="24"/>
        </w:rPr>
        <w:t>informatica.</w:t>
      </w:r>
    </w:p>
    <w:p w:rsidR="00EE0436" w:rsidRPr="002417C6" w:rsidRDefault="00EE0436" w:rsidP="00EE043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17C6">
        <w:rPr>
          <w:rFonts w:ascii="Arial" w:hAnsi="Arial" w:cs="Arial"/>
          <w:b/>
          <w:sz w:val="24"/>
          <w:szCs w:val="24"/>
        </w:rPr>
        <w:t>Ufficio Segreteria di Presidenza e del Consiglio</w:t>
      </w:r>
      <w:r w:rsidR="00653193" w:rsidRPr="002417C6">
        <w:rPr>
          <w:rFonts w:ascii="Arial" w:hAnsi="Arial" w:cs="Arial"/>
          <w:b/>
          <w:sz w:val="24"/>
          <w:szCs w:val="24"/>
        </w:rPr>
        <w:t>:</w:t>
      </w:r>
    </w:p>
    <w:p w:rsidR="00EE0436" w:rsidRPr="00EE0436" w:rsidRDefault="00452384" w:rsidP="00A23EB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</w:t>
      </w:r>
      <w:r w:rsidR="00EE0436" w:rsidRPr="00EE0436">
        <w:rPr>
          <w:rFonts w:ascii="Arial" w:hAnsi="Arial" w:cs="Arial"/>
          <w:sz w:val="24"/>
          <w:szCs w:val="24"/>
        </w:rPr>
        <w:t xml:space="preserve">1 tirocinio per laureati in </w:t>
      </w:r>
      <w:r w:rsidR="00CF47BB">
        <w:rPr>
          <w:rFonts w:ascii="Arial" w:hAnsi="Arial" w:cs="Arial"/>
          <w:sz w:val="24"/>
          <w:szCs w:val="24"/>
        </w:rPr>
        <w:t>scienz</w:t>
      </w:r>
      <w:r w:rsidR="0039753C">
        <w:rPr>
          <w:rFonts w:ascii="Arial" w:hAnsi="Arial" w:cs="Arial"/>
          <w:sz w:val="24"/>
          <w:szCs w:val="24"/>
        </w:rPr>
        <w:t>e</w:t>
      </w:r>
      <w:r w:rsidR="00CF47BB">
        <w:rPr>
          <w:rFonts w:ascii="Arial" w:hAnsi="Arial" w:cs="Arial"/>
          <w:sz w:val="24"/>
          <w:szCs w:val="24"/>
        </w:rPr>
        <w:t xml:space="preserve"> della comunicazione</w:t>
      </w:r>
      <w:r w:rsidR="00532C64">
        <w:rPr>
          <w:rFonts w:ascii="Arial" w:hAnsi="Arial" w:cs="Arial"/>
          <w:sz w:val="24"/>
          <w:szCs w:val="24"/>
        </w:rPr>
        <w:t>.</w:t>
      </w:r>
    </w:p>
    <w:p w:rsidR="00EE0436" w:rsidRPr="0008389B" w:rsidRDefault="00EE0436" w:rsidP="00EE043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389B">
        <w:rPr>
          <w:rFonts w:ascii="Arial" w:hAnsi="Arial" w:cs="Arial"/>
          <w:b/>
          <w:sz w:val="24"/>
          <w:szCs w:val="24"/>
        </w:rPr>
        <w:t xml:space="preserve">Servizio Vigilanza intermediari: </w:t>
      </w:r>
    </w:p>
    <w:p w:rsidR="00EE0436" w:rsidRDefault="00EE0436" w:rsidP="00A23EB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89B">
        <w:rPr>
          <w:rFonts w:ascii="Arial" w:hAnsi="Arial" w:cs="Arial"/>
          <w:sz w:val="24"/>
          <w:szCs w:val="24"/>
        </w:rPr>
        <w:t xml:space="preserve">n. 1 tirocinio per laureati </w:t>
      </w:r>
      <w:r w:rsidR="00CF47BB" w:rsidRPr="0008389B">
        <w:rPr>
          <w:rFonts w:ascii="Arial" w:hAnsi="Arial" w:cs="Arial"/>
          <w:sz w:val="24"/>
          <w:szCs w:val="24"/>
        </w:rPr>
        <w:t xml:space="preserve">in discipline </w:t>
      </w:r>
      <w:r w:rsidR="00492C82" w:rsidRPr="0008389B">
        <w:rPr>
          <w:rFonts w:ascii="Arial" w:hAnsi="Arial" w:cs="Arial"/>
          <w:sz w:val="24"/>
          <w:szCs w:val="24"/>
        </w:rPr>
        <w:t>con orientamento economico-aziendale</w:t>
      </w:r>
      <w:r w:rsidR="00CF47BB" w:rsidRPr="0008389B">
        <w:rPr>
          <w:rFonts w:ascii="Arial" w:hAnsi="Arial" w:cs="Arial"/>
          <w:sz w:val="24"/>
          <w:szCs w:val="24"/>
        </w:rPr>
        <w:t xml:space="preserve"> </w:t>
      </w:r>
      <w:r w:rsidR="00532C64">
        <w:rPr>
          <w:rFonts w:ascii="Arial" w:hAnsi="Arial" w:cs="Arial"/>
          <w:sz w:val="24"/>
          <w:szCs w:val="24"/>
        </w:rPr>
        <w:t>.</w:t>
      </w:r>
    </w:p>
    <w:p w:rsidR="008A68E1" w:rsidRDefault="008A68E1" w:rsidP="008A68E1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A68E1" w:rsidRDefault="008A68E1" w:rsidP="008A68E1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5C99">
        <w:rPr>
          <w:rFonts w:ascii="Arial" w:hAnsi="Arial" w:cs="Arial"/>
          <w:sz w:val="24"/>
          <w:szCs w:val="24"/>
        </w:rPr>
        <w:t>Il dettaglio dei codici delle classi di laurea ammesse per la partecipazione alla selezione è riportato nella tabella allegata al presente bando.</w:t>
      </w:r>
    </w:p>
    <w:p w:rsidR="00570774" w:rsidRDefault="00570774" w:rsidP="008A68E1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E0436" w:rsidRDefault="00EE0436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36">
        <w:rPr>
          <w:rFonts w:ascii="Arial" w:hAnsi="Arial" w:cs="Arial"/>
          <w:sz w:val="24"/>
          <w:szCs w:val="24"/>
        </w:rPr>
        <w:t>L’IVASS si riserva la facoltà di non assegnare i tirocini ove la procedura di selezione non consenta di individuare profili coerenti con le finalità dell’iniziativa e di interrompere anticipatamente i tirocini per gravi e giustificati motivi quali, ad esempio, la mancata osservanza da parte dell’interessato delle modalità di svolgimento dello stage.</w:t>
      </w:r>
    </w:p>
    <w:p w:rsidR="00570774" w:rsidRDefault="00570774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774" w:rsidRDefault="00570774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DEF" w:rsidRDefault="00296DEF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DEF" w:rsidRDefault="00296DEF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053" w:rsidRDefault="00CE7053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053">
        <w:rPr>
          <w:rFonts w:ascii="Arial" w:hAnsi="Arial" w:cs="Arial"/>
          <w:b/>
          <w:sz w:val="24"/>
          <w:szCs w:val="24"/>
        </w:rPr>
        <w:t>DURATA E PERIODO DI AVVIO</w:t>
      </w:r>
    </w:p>
    <w:p w:rsid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 xml:space="preserve">Le esperienze avranno la durata di 6 mesi e saranno avviate, orientativamente, entro il primo </w:t>
      </w:r>
      <w:r w:rsidR="004860CF">
        <w:rPr>
          <w:rFonts w:ascii="Arial" w:hAnsi="Arial" w:cs="Arial"/>
          <w:sz w:val="24"/>
          <w:szCs w:val="24"/>
        </w:rPr>
        <w:t>trimestre</w:t>
      </w:r>
      <w:r w:rsidRPr="00CE7053">
        <w:rPr>
          <w:rFonts w:ascii="Arial" w:hAnsi="Arial" w:cs="Arial"/>
          <w:sz w:val="24"/>
          <w:szCs w:val="24"/>
        </w:rPr>
        <w:t xml:space="preserve"> 2019.</w:t>
      </w:r>
    </w:p>
    <w:p w:rsidR="0039753C" w:rsidRDefault="0039753C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053">
        <w:rPr>
          <w:rFonts w:ascii="Arial" w:hAnsi="Arial" w:cs="Arial"/>
          <w:b/>
          <w:sz w:val="24"/>
          <w:szCs w:val="24"/>
        </w:rPr>
        <w:t>MODALITÀ DI SVOLGIMENTO</w:t>
      </w:r>
    </w:p>
    <w:p w:rsid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>Le attività di tirocinio saranno svolte durante tutti i giorni feriali, dal lunedì al venerdì, e comporteranno un impegno medio giornaliero non inferiore alle 6 ore.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053">
        <w:rPr>
          <w:rFonts w:ascii="Arial" w:hAnsi="Arial" w:cs="Arial"/>
          <w:b/>
          <w:sz w:val="24"/>
          <w:szCs w:val="24"/>
        </w:rPr>
        <w:t>AGEVOLAZIONI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 xml:space="preserve">Ai tirocinanti sarà riconosciuta un’indennità di partecipazione pari a 800,00 euro lordi mensili, previa verifica del rispetto degli obblighi di assiduità (art.15 deliberazione </w:t>
      </w:r>
      <w:r w:rsidR="00597233">
        <w:rPr>
          <w:rFonts w:ascii="Arial" w:hAnsi="Arial" w:cs="Arial"/>
          <w:sz w:val="24"/>
          <w:szCs w:val="24"/>
        </w:rPr>
        <w:t xml:space="preserve">Giunta </w:t>
      </w:r>
      <w:r w:rsidRPr="00CE7053">
        <w:rPr>
          <w:rFonts w:ascii="Arial" w:hAnsi="Arial" w:cs="Arial"/>
          <w:sz w:val="24"/>
          <w:szCs w:val="24"/>
        </w:rPr>
        <w:t>Region</w:t>
      </w:r>
      <w:r w:rsidR="00597233">
        <w:rPr>
          <w:rFonts w:ascii="Arial" w:hAnsi="Arial" w:cs="Arial"/>
          <w:sz w:val="24"/>
          <w:szCs w:val="24"/>
        </w:rPr>
        <w:t xml:space="preserve">ale </w:t>
      </w:r>
      <w:r w:rsidRPr="00CE7053">
        <w:rPr>
          <w:rFonts w:ascii="Arial" w:hAnsi="Arial" w:cs="Arial"/>
          <w:sz w:val="24"/>
          <w:szCs w:val="24"/>
        </w:rPr>
        <w:t xml:space="preserve">Lazio n. 533/2017). Ai partecipanti sarà riconosciuto altresì un buono pasto dell’importo di 7,00 euro in caso di presenza giornaliera pari ad almeno 6 ore. </w:t>
      </w:r>
    </w:p>
    <w:p w:rsid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>L’indennità non è cumulabile con altre forme di finanziamento assimilabili, quali assegni di ricerca, borse di dottorato di ricerca ovvero altre borse di studio. I candidati assegnatari dei tirocini, pertanto, saranno invitati a rinunciare agli altri finanziamenti per il periodo</w:t>
      </w:r>
      <w:r>
        <w:rPr>
          <w:rFonts w:ascii="Arial" w:hAnsi="Arial" w:cs="Arial"/>
          <w:sz w:val="24"/>
          <w:szCs w:val="24"/>
        </w:rPr>
        <w:t xml:space="preserve"> coperto dall’indennità stessa</w:t>
      </w:r>
      <w:r w:rsidR="00EA0599">
        <w:rPr>
          <w:rFonts w:ascii="Arial" w:hAnsi="Arial" w:cs="Arial"/>
          <w:sz w:val="24"/>
          <w:szCs w:val="24"/>
        </w:rPr>
        <w:t>.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Pr="00CE7053">
        <w:rPr>
          <w:rFonts w:ascii="Arial" w:hAnsi="Arial" w:cs="Arial"/>
          <w:sz w:val="24"/>
          <w:szCs w:val="24"/>
        </w:rPr>
        <w:t xml:space="preserve">  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053">
        <w:rPr>
          <w:rFonts w:ascii="Arial" w:hAnsi="Arial" w:cs="Arial"/>
          <w:b/>
          <w:sz w:val="24"/>
          <w:szCs w:val="24"/>
        </w:rPr>
        <w:t>REQUISITI</w:t>
      </w:r>
    </w:p>
    <w:p w:rsidR="00532C64" w:rsidRPr="00DB2FCD" w:rsidRDefault="00CE7053" w:rsidP="007E5C99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2FCD">
        <w:rPr>
          <w:rFonts w:ascii="Arial" w:hAnsi="Arial" w:cs="Arial"/>
          <w:sz w:val="24"/>
          <w:szCs w:val="24"/>
        </w:rPr>
        <w:t>laurea magistrale/specialistica, conseguita</w:t>
      </w:r>
      <w:r w:rsidR="00100778">
        <w:rPr>
          <w:rFonts w:ascii="Arial" w:hAnsi="Arial" w:cs="Arial"/>
          <w:sz w:val="24"/>
          <w:szCs w:val="24"/>
        </w:rPr>
        <w:t xml:space="preserve"> </w:t>
      </w:r>
      <w:r w:rsidR="00100778" w:rsidRPr="00DB2FCD">
        <w:rPr>
          <w:rFonts w:ascii="Arial" w:hAnsi="Arial" w:cs="Arial"/>
          <w:sz w:val="24"/>
          <w:szCs w:val="24"/>
        </w:rPr>
        <w:t xml:space="preserve">presso </w:t>
      </w:r>
      <w:r w:rsidR="00100778" w:rsidRPr="007E5C99">
        <w:rPr>
          <w:rFonts w:ascii="Arial" w:hAnsi="Arial" w:cs="Arial"/>
          <w:sz w:val="24"/>
          <w:szCs w:val="24"/>
        </w:rPr>
        <w:t xml:space="preserve">l’Università LUISS “Guido </w:t>
      </w:r>
      <w:proofErr w:type="spellStart"/>
      <w:r w:rsidR="00100778" w:rsidRPr="007E5C99">
        <w:rPr>
          <w:rFonts w:ascii="Arial" w:hAnsi="Arial" w:cs="Arial"/>
          <w:sz w:val="24"/>
          <w:szCs w:val="24"/>
        </w:rPr>
        <w:t>Carli</w:t>
      </w:r>
      <w:proofErr w:type="spellEnd"/>
      <w:r w:rsidR="00100778" w:rsidRPr="007E5C99">
        <w:rPr>
          <w:rFonts w:ascii="Arial" w:hAnsi="Arial" w:cs="Arial"/>
          <w:sz w:val="24"/>
          <w:szCs w:val="24"/>
        </w:rPr>
        <w:t>”</w:t>
      </w:r>
      <w:r w:rsidRPr="00DB2FCD">
        <w:rPr>
          <w:rFonts w:ascii="Arial" w:hAnsi="Arial" w:cs="Arial"/>
          <w:sz w:val="24"/>
          <w:szCs w:val="24"/>
        </w:rPr>
        <w:t xml:space="preserve"> </w:t>
      </w:r>
      <w:r w:rsidR="00CE562C">
        <w:rPr>
          <w:rFonts w:ascii="Arial" w:hAnsi="Arial" w:cs="Arial"/>
          <w:sz w:val="24"/>
          <w:szCs w:val="24"/>
        </w:rPr>
        <w:t>a decorrere  dal 1° marzo 2018</w:t>
      </w:r>
      <w:r w:rsidRPr="00DB2FCD">
        <w:rPr>
          <w:rFonts w:ascii="Arial" w:hAnsi="Arial" w:cs="Arial"/>
          <w:sz w:val="24"/>
          <w:szCs w:val="24"/>
        </w:rPr>
        <w:t xml:space="preserve">, </w:t>
      </w:r>
      <w:r w:rsidR="00532C64" w:rsidRPr="00DB2FCD">
        <w:rPr>
          <w:rFonts w:ascii="Arial" w:hAnsi="Arial" w:cs="Arial"/>
          <w:sz w:val="24"/>
          <w:szCs w:val="24"/>
        </w:rPr>
        <w:t>in</w:t>
      </w:r>
      <w:r w:rsidR="00082FA1" w:rsidRPr="00DB2FCD">
        <w:rPr>
          <w:rFonts w:ascii="Arial" w:hAnsi="Arial" w:cs="Arial"/>
          <w:sz w:val="24"/>
          <w:szCs w:val="24"/>
        </w:rPr>
        <w:t>:</w:t>
      </w:r>
      <w:r w:rsidR="00532C64" w:rsidRPr="00DB2FCD">
        <w:rPr>
          <w:rFonts w:ascii="Arial" w:hAnsi="Arial" w:cs="Arial"/>
          <w:sz w:val="24"/>
          <w:szCs w:val="24"/>
        </w:rPr>
        <w:t xml:space="preserve"> giurisprudenza; discipline con ori</w:t>
      </w:r>
      <w:r w:rsidR="00715682" w:rsidRPr="00DB2FCD">
        <w:rPr>
          <w:rFonts w:ascii="Arial" w:hAnsi="Arial" w:cs="Arial"/>
          <w:sz w:val="24"/>
          <w:szCs w:val="24"/>
        </w:rPr>
        <w:t xml:space="preserve">entamento economico-aziendale; </w:t>
      </w:r>
      <w:r w:rsidR="00532C64" w:rsidRPr="00DB2FCD">
        <w:rPr>
          <w:rFonts w:ascii="Arial" w:hAnsi="Arial" w:cs="Arial"/>
          <w:sz w:val="24"/>
          <w:szCs w:val="24"/>
        </w:rPr>
        <w:t>discipline con orientamento statistico-quantitativo; ingegneria informatica o informatica;</w:t>
      </w:r>
      <w:r w:rsidR="003F0E43" w:rsidRPr="00DB2FCD">
        <w:rPr>
          <w:rFonts w:ascii="Arial" w:hAnsi="Arial" w:cs="Arial"/>
          <w:sz w:val="24"/>
          <w:szCs w:val="24"/>
        </w:rPr>
        <w:t xml:space="preserve"> ingegneria gestionale; </w:t>
      </w:r>
      <w:r w:rsidR="00532C64" w:rsidRPr="00DB2FCD">
        <w:rPr>
          <w:rFonts w:ascii="Arial" w:hAnsi="Arial" w:cs="Arial"/>
          <w:sz w:val="24"/>
          <w:szCs w:val="24"/>
        </w:rPr>
        <w:t>scienz</w:t>
      </w:r>
      <w:r w:rsidR="0039753C" w:rsidRPr="00DB2FCD">
        <w:rPr>
          <w:rFonts w:ascii="Arial" w:hAnsi="Arial" w:cs="Arial"/>
          <w:sz w:val="24"/>
          <w:szCs w:val="24"/>
        </w:rPr>
        <w:t>e</w:t>
      </w:r>
      <w:r w:rsidR="008A68E1" w:rsidRPr="00DB2FCD">
        <w:rPr>
          <w:rFonts w:ascii="Arial" w:hAnsi="Arial" w:cs="Arial"/>
          <w:sz w:val="24"/>
          <w:szCs w:val="24"/>
        </w:rPr>
        <w:t xml:space="preserve"> della comunicazione (cfr.</w:t>
      </w:r>
      <w:r w:rsidR="008A68E1" w:rsidRPr="00DB2FCD">
        <w:t xml:space="preserve"> </w:t>
      </w:r>
      <w:r w:rsidR="008A68E1" w:rsidRPr="00DB2FCD">
        <w:rPr>
          <w:rFonts w:ascii="Arial" w:hAnsi="Arial" w:cs="Arial"/>
          <w:sz w:val="24"/>
          <w:szCs w:val="24"/>
        </w:rPr>
        <w:t>dettaglio dei codici delle classi di laurea ammesse ri</w:t>
      </w:r>
      <w:r w:rsidR="004265A2">
        <w:rPr>
          <w:rFonts w:ascii="Arial" w:hAnsi="Arial" w:cs="Arial"/>
          <w:sz w:val="24"/>
          <w:szCs w:val="24"/>
        </w:rPr>
        <w:t>portato nella tabella allegata);</w:t>
      </w:r>
    </w:p>
    <w:p w:rsidR="00CE7053" w:rsidRPr="00532C64" w:rsidRDefault="00CE7053" w:rsidP="00CE7053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32C64">
        <w:rPr>
          <w:rFonts w:ascii="Arial" w:hAnsi="Arial" w:cs="Arial"/>
          <w:sz w:val="24"/>
          <w:szCs w:val="24"/>
          <w:u w:val="single"/>
        </w:rPr>
        <w:t>voto di laurea non inferiore a 105/110;</w:t>
      </w:r>
    </w:p>
    <w:p w:rsidR="00CE7053" w:rsidRDefault="00CE7053" w:rsidP="00CE7053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233">
        <w:rPr>
          <w:rFonts w:ascii="Arial" w:hAnsi="Arial" w:cs="Arial"/>
          <w:sz w:val="24"/>
          <w:szCs w:val="24"/>
          <w:u w:val="single"/>
        </w:rPr>
        <w:t>età inferiore a 29 anni</w:t>
      </w:r>
      <w:r w:rsidRPr="00CE7053">
        <w:rPr>
          <w:rFonts w:ascii="Arial" w:hAnsi="Arial" w:cs="Arial"/>
          <w:sz w:val="24"/>
          <w:szCs w:val="24"/>
        </w:rPr>
        <w:t xml:space="preserve"> alla scadenza del termine per la presentazione delle candidature.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053">
        <w:rPr>
          <w:rFonts w:ascii="Arial" w:hAnsi="Arial" w:cs="Arial"/>
          <w:b/>
          <w:sz w:val="24"/>
          <w:szCs w:val="24"/>
        </w:rPr>
        <w:t>TERMINE PER LA PRESENTAZIONE DELLE CANDIDATURE E DOCUMENTI RICHIESTI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A36">
        <w:rPr>
          <w:rFonts w:ascii="Arial" w:hAnsi="Arial" w:cs="Arial"/>
          <w:sz w:val="24"/>
          <w:szCs w:val="24"/>
        </w:rPr>
        <w:t>Le candidature dovranno essere inviate all’indirizzo email</w:t>
      </w:r>
      <w:r w:rsidR="00EA7A36" w:rsidRPr="00EA7A36">
        <w:rPr>
          <w:rFonts w:ascii="Arial" w:hAnsi="Arial" w:cs="Arial"/>
          <w:sz w:val="24"/>
          <w:szCs w:val="24"/>
        </w:rPr>
        <w:t xml:space="preserve"> </w:t>
      </w:r>
      <w:r w:rsidR="00296DEF" w:rsidRPr="00296DEF">
        <w:rPr>
          <w:rFonts w:ascii="Arial" w:hAnsi="Arial" w:cs="Arial"/>
          <w:b/>
          <w:sz w:val="24"/>
          <w:szCs w:val="24"/>
        </w:rPr>
        <w:t>cvcareer@luiss.it</w:t>
      </w:r>
      <w:r w:rsidR="007E5C99" w:rsidRPr="007E5C99">
        <w:rPr>
          <w:rFonts w:ascii="Arial" w:hAnsi="Arial" w:cs="Arial"/>
          <w:sz w:val="24"/>
          <w:szCs w:val="24"/>
        </w:rPr>
        <w:t xml:space="preserve"> </w:t>
      </w:r>
      <w:r w:rsidRPr="00EA7A36">
        <w:rPr>
          <w:rFonts w:ascii="Arial" w:hAnsi="Arial" w:cs="Arial"/>
          <w:b/>
          <w:sz w:val="24"/>
          <w:szCs w:val="24"/>
          <w:u w:val="single"/>
        </w:rPr>
        <w:t xml:space="preserve">dal </w:t>
      </w:r>
      <w:r w:rsidR="0033333A" w:rsidRPr="00EA7A36">
        <w:rPr>
          <w:rFonts w:ascii="Arial" w:hAnsi="Arial" w:cs="Arial"/>
          <w:b/>
          <w:sz w:val="24"/>
          <w:szCs w:val="24"/>
          <w:u w:val="single"/>
        </w:rPr>
        <w:t>2</w:t>
      </w:r>
      <w:r w:rsidR="00DB2FCD" w:rsidRPr="00EA7A36">
        <w:rPr>
          <w:rFonts w:ascii="Arial" w:hAnsi="Arial" w:cs="Arial"/>
          <w:b/>
          <w:sz w:val="24"/>
          <w:szCs w:val="24"/>
          <w:u w:val="single"/>
        </w:rPr>
        <w:t>7</w:t>
      </w:r>
      <w:r w:rsidR="0033333A" w:rsidRPr="00EA7A36">
        <w:rPr>
          <w:rFonts w:ascii="Arial" w:hAnsi="Arial" w:cs="Arial"/>
          <w:b/>
          <w:sz w:val="24"/>
          <w:szCs w:val="24"/>
          <w:u w:val="single"/>
        </w:rPr>
        <w:t xml:space="preserve"> novembre 2018</w:t>
      </w:r>
      <w:r w:rsidRPr="00EA7A36">
        <w:rPr>
          <w:rFonts w:ascii="Arial" w:hAnsi="Arial" w:cs="Arial"/>
          <w:b/>
          <w:sz w:val="24"/>
          <w:szCs w:val="24"/>
          <w:u w:val="single"/>
        </w:rPr>
        <w:t xml:space="preserve"> al</w:t>
      </w:r>
      <w:r w:rsidR="00570774" w:rsidRPr="00EA7A3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3333A" w:rsidRPr="00EA7A36">
        <w:rPr>
          <w:rFonts w:ascii="Arial" w:hAnsi="Arial" w:cs="Arial"/>
          <w:b/>
          <w:sz w:val="24"/>
          <w:szCs w:val="24"/>
          <w:u w:val="single"/>
        </w:rPr>
        <w:t>1</w:t>
      </w:r>
      <w:r w:rsidR="00DB2FCD" w:rsidRPr="00EA7A36">
        <w:rPr>
          <w:rFonts w:ascii="Arial" w:hAnsi="Arial" w:cs="Arial"/>
          <w:b/>
          <w:sz w:val="24"/>
          <w:szCs w:val="24"/>
          <w:u w:val="single"/>
        </w:rPr>
        <w:t>2</w:t>
      </w:r>
      <w:r w:rsidR="0033333A" w:rsidRPr="00EA7A36">
        <w:rPr>
          <w:rFonts w:ascii="Arial" w:hAnsi="Arial" w:cs="Arial"/>
          <w:b/>
          <w:sz w:val="24"/>
          <w:szCs w:val="24"/>
          <w:u w:val="single"/>
        </w:rPr>
        <w:t xml:space="preserve"> dicembre 2018</w:t>
      </w:r>
      <w:r w:rsidR="0033333A" w:rsidRPr="00DB2FCD">
        <w:rPr>
          <w:rFonts w:ascii="Arial" w:hAnsi="Arial" w:cs="Arial"/>
          <w:b/>
          <w:sz w:val="24"/>
          <w:szCs w:val="24"/>
        </w:rPr>
        <w:t xml:space="preserve"> </w:t>
      </w:r>
      <w:r w:rsidRPr="00DB2FCD">
        <w:rPr>
          <w:rFonts w:ascii="Arial" w:hAnsi="Arial" w:cs="Arial"/>
          <w:sz w:val="24"/>
          <w:szCs w:val="24"/>
        </w:rPr>
        <w:t>provviste di:</w:t>
      </w:r>
    </w:p>
    <w:p w:rsidR="00CE7053" w:rsidRPr="00CE7053" w:rsidRDefault="00CE7053" w:rsidP="00CE7053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>domanda di ammissione alla selezione e dichiarazione sottoscritta ai sensi degli artt. 46 e 47 del D.P.R. n. 445/2000 (</w:t>
      </w:r>
      <w:r w:rsidR="00DF6320">
        <w:rPr>
          <w:rFonts w:ascii="Arial" w:hAnsi="Arial" w:cs="Arial"/>
          <w:sz w:val="24"/>
          <w:szCs w:val="24"/>
        </w:rPr>
        <w:t>come da facsimile allegato</w:t>
      </w:r>
      <w:r w:rsidRPr="00CE7053">
        <w:rPr>
          <w:rFonts w:ascii="Arial" w:hAnsi="Arial" w:cs="Arial"/>
          <w:sz w:val="24"/>
          <w:szCs w:val="24"/>
        </w:rPr>
        <w:t>);</w:t>
      </w:r>
    </w:p>
    <w:p w:rsidR="00CE7053" w:rsidRPr="008F07FA" w:rsidRDefault="00CE7053" w:rsidP="00CE7053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7FA">
        <w:rPr>
          <w:rFonts w:ascii="Arial" w:hAnsi="Arial" w:cs="Arial"/>
          <w:i/>
          <w:sz w:val="24"/>
          <w:szCs w:val="24"/>
        </w:rPr>
        <w:t>curriculum vitae</w:t>
      </w:r>
      <w:r w:rsidR="00597233" w:rsidRPr="008F07FA">
        <w:rPr>
          <w:rFonts w:ascii="Arial" w:hAnsi="Arial" w:cs="Arial"/>
          <w:sz w:val="24"/>
          <w:szCs w:val="24"/>
        </w:rPr>
        <w:t xml:space="preserve"> in formato europeo;</w:t>
      </w:r>
    </w:p>
    <w:p w:rsidR="00CE7053" w:rsidRPr="00CE7053" w:rsidRDefault="00CE7053" w:rsidP="00CE7053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 xml:space="preserve">un </w:t>
      </w:r>
      <w:proofErr w:type="spellStart"/>
      <w:r w:rsidRPr="00CE7053">
        <w:rPr>
          <w:rFonts w:ascii="Arial" w:hAnsi="Arial" w:cs="Arial"/>
          <w:i/>
          <w:sz w:val="24"/>
          <w:szCs w:val="24"/>
        </w:rPr>
        <w:t>abstract</w:t>
      </w:r>
      <w:proofErr w:type="spellEnd"/>
      <w:r w:rsidRPr="00CE7053">
        <w:rPr>
          <w:rFonts w:ascii="Arial" w:hAnsi="Arial" w:cs="Arial"/>
          <w:sz w:val="24"/>
          <w:szCs w:val="24"/>
        </w:rPr>
        <w:t xml:space="preserve"> della tesi di laurea in non più di 400 parole;</w:t>
      </w:r>
    </w:p>
    <w:p w:rsidR="00CE7053" w:rsidRDefault="00CE7053" w:rsidP="00CE7053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 xml:space="preserve">fotocopia di un documento di riconoscimento in corso di validità ovvero recante la dichiarazione che i dati contenuti nel documento non hanno subito variazioni dalla data del rilascio. </w:t>
      </w:r>
    </w:p>
    <w:p w:rsid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>L’IVASS si riserva di verificare l’effettivo possesso da parte dei candidati dei requisiti e dei titoli dichiarati e di disporre l’esclusione dalla selezione o l’interruzione dello stage nei confronti dei soggetti che risultino sprovvisti di uno o più requisiti o titoli.</w:t>
      </w:r>
    </w:p>
    <w:p w:rsidR="00570774" w:rsidRDefault="00570774" w:rsidP="00570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C99">
        <w:rPr>
          <w:rFonts w:ascii="Arial" w:hAnsi="Arial" w:cs="Arial"/>
          <w:sz w:val="24"/>
          <w:szCs w:val="24"/>
        </w:rPr>
        <w:t>Ai sensi dell’art. 5, comma 8, della Delibera della Giunta Regionale del Lazio n. 533/2017, non sono attivabili tirocini in favore di professionisti abilitati o qualificati all’esercizio di professioni regolamentate per attività tipiche ovvero riservate alla professione.</w:t>
      </w:r>
    </w:p>
    <w:p w:rsidR="00A7060B" w:rsidRDefault="00A7060B" w:rsidP="00570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60B" w:rsidRPr="007E5C99" w:rsidRDefault="00A7060B" w:rsidP="00570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7053" w:rsidRPr="007E5C99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C9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E7053" w:rsidRPr="007E5C99" w:rsidRDefault="00570774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5C99">
        <w:rPr>
          <w:rFonts w:ascii="Arial" w:hAnsi="Arial" w:cs="Arial"/>
          <w:b/>
          <w:sz w:val="24"/>
          <w:szCs w:val="24"/>
        </w:rPr>
        <w:t>PRES</w:t>
      </w:r>
      <w:r w:rsidR="00CE7053" w:rsidRPr="007E5C99">
        <w:rPr>
          <w:rFonts w:ascii="Arial" w:hAnsi="Arial" w:cs="Arial"/>
          <w:b/>
          <w:sz w:val="24"/>
          <w:szCs w:val="24"/>
        </w:rPr>
        <w:t xml:space="preserve">ELEZIONE - (A CURA DELL’ UNIVERSITÀ) 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C99">
        <w:rPr>
          <w:rFonts w:ascii="Arial" w:hAnsi="Arial" w:cs="Arial"/>
          <w:sz w:val="24"/>
          <w:szCs w:val="24"/>
        </w:rPr>
        <w:t xml:space="preserve">L’Università acquisirà le candidature esclusivamente dai propri laureati, verificherà il possesso dei requisiti di partecipazione e curerà la </w:t>
      </w:r>
      <w:r w:rsidR="00D7637C">
        <w:rPr>
          <w:rFonts w:ascii="Arial" w:hAnsi="Arial" w:cs="Arial"/>
          <w:sz w:val="24"/>
          <w:szCs w:val="24"/>
        </w:rPr>
        <w:t>pres</w:t>
      </w:r>
      <w:r w:rsidRPr="007E5C99">
        <w:rPr>
          <w:rFonts w:ascii="Arial" w:hAnsi="Arial" w:cs="Arial"/>
          <w:sz w:val="24"/>
          <w:szCs w:val="24"/>
        </w:rPr>
        <w:t>elezione delle candidature sulla base della votazione riportata nell’esame finale della laurea specialistica/magistrale; a parità di votazione, farà riferimento alla media dei voti</w:t>
      </w:r>
      <w:r w:rsidR="00570774" w:rsidRPr="007E5C9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70774" w:rsidRPr="007E5C99">
        <w:rPr>
          <w:rFonts w:ascii="Arial" w:hAnsi="Arial" w:cs="Arial"/>
          <w:sz w:val="24"/>
          <w:szCs w:val="24"/>
        </w:rPr>
        <w:t>autodichiarata</w:t>
      </w:r>
      <w:proofErr w:type="spellEnd"/>
      <w:r w:rsidR="00570774" w:rsidRPr="007E5C99">
        <w:rPr>
          <w:rFonts w:ascii="Arial" w:hAnsi="Arial" w:cs="Arial"/>
          <w:sz w:val="24"/>
          <w:szCs w:val="24"/>
        </w:rPr>
        <w:t xml:space="preserve"> dai candidati nella domanda di ammissione,</w:t>
      </w:r>
      <w:r w:rsidRPr="007E5C99">
        <w:rPr>
          <w:rFonts w:ascii="Arial" w:hAnsi="Arial" w:cs="Arial"/>
          <w:sz w:val="24"/>
          <w:szCs w:val="24"/>
        </w:rPr>
        <w:t xml:space="preserve"> riportati dai candidati negli esami relativi alla laurea triennale e</w:t>
      </w:r>
      <w:r w:rsidRPr="00CE7053">
        <w:rPr>
          <w:rFonts w:ascii="Arial" w:hAnsi="Arial" w:cs="Arial"/>
          <w:sz w:val="24"/>
          <w:szCs w:val="24"/>
        </w:rPr>
        <w:t xml:space="preserve"> specialistica/magistrale oppure magistrale a ciclo unico approssimata al 2° decimale</w:t>
      </w:r>
      <w:r w:rsidR="00E94BF9">
        <w:rPr>
          <w:rFonts w:ascii="Arial" w:hAnsi="Arial" w:cs="Arial"/>
          <w:sz w:val="24"/>
          <w:szCs w:val="24"/>
        </w:rPr>
        <w:t>;</w:t>
      </w:r>
      <w:r w:rsidRPr="00CE7053">
        <w:rPr>
          <w:rFonts w:ascii="Arial" w:hAnsi="Arial" w:cs="Arial"/>
          <w:sz w:val="24"/>
          <w:szCs w:val="24"/>
        </w:rPr>
        <w:t xml:space="preserve"> a parità di votazione media selezionerà i candidati anagraficamente più giovani.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 xml:space="preserve">A seguito di tale </w:t>
      </w:r>
      <w:r w:rsidR="00570774">
        <w:rPr>
          <w:rFonts w:ascii="Arial" w:hAnsi="Arial" w:cs="Arial"/>
          <w:sz w:val="24"/>
          <w:szCs w:val="24"/>
        </w:rPr>
        <w:t>pre</w:t>
      </w:r>
      <w:r w:rsidRPr="00CE7053">
        <w:rPr>
          <w:rFonts w:ascii="Arial" w:hAnsi="Arial" w:cs="Arial"/>
          <w:sz w:val="24"/>
          <w:szCs w:val="24"/>
        </w:rPr>
        <w:t>selezione, l’Università trasmetterà all’IVASS – Servizio Gestione risorse – Divisione Gestione Risorse umane</w:t>
      </w:r>
      <w:r w:rsidR="00CA158E">
        <w:rPr>
          <w:rFonts w:ascii="Arial" w:hAnsi="Arial" w:cs="Arial"/>
          <w:sz w:val="24"/>
          <w:szCs w:val="24"/>
        </w:rPr>
        <w:t>:</w:t>
      </w:r>
    </w:p>
    <w:p w:rsidR="00CE7053" w:rsidRPr="00956C27" w:rsidRDefault="00532C64" w:rsidP="00CE7053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n.10 candidature di laureati in giurisprudenza</w:t>
      </w:r>
      <w:r w:rsidR="00C10C5E" w:rsidRPr="00956C27">
        <w:rPr>
          <w:rFonts w:ascii="Arial" w:hAnsi="Arial" w:cs="Arial"/>
          <w:sz w:val="24"/>
          <w:szCs w:val="24"/>
        </w:rPr>
        <w:t>;</w:t>
      </w:r>
    </w:p>
    <w:p w:rsidR="00532C64" w:rsidRPr="00956C27" w:rsidRDefault="00CE7053" w:rsidP="00492C82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n.10 candidature di laureati in</w:t>
      </w:r>
      <w:r w:rsidR="00492C82" w:rsidRPr="00956C27">
        <w:rPr>
          <w:rFonts w:ascii="Arial" w:hAnsi="Arial" w:cs="Arial"/>
          <w:sz w:val="24"/>
          <w:szCs w:val="24"/>
        </w:rPr>
        <w:t xml:space="preserve"> discipline con orientamento economico-aziendale</w:t>
      </w:r>
      <w:r w:rsidR="00C10C5E" w:rsidRPr="00956C27">
        <w:rPr>
          <w:rFonts w:ascii="Arial" w:hAnsi="Arial" w:cs="Arial"/>
          <w:sz w:val="24"/>
          <w:szCs w:val="24"/>
        </w:rPr>
        <w:t>;</w:t>
      </w:r>
    </w:p>
    <w:p w:rsidR="00CE7053" w:rsidRPr="00956C27" w:rsidRDefault="00CE7053" w:rsidP="00492C82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n.</w:t>
      </w:r>
      <w:r w:rsidR="000E0F06" w:rsidRPr="00956C27">
        <w:rPr>
          <w:rFonts w:ascii="Arial" w:hAnsi="Arial" w:cs="Arial"/>
          <w:sz w:val="24"/>
          <w:szCs w:val="24"/>
        </w:rPr>
        <w:t>10</w:t>
      </w:r>
      <w:r w:rsidR="00532C64" w:rsidRPr="00956C27">
        <w:rPr>
          <w:rFonts w:ascii="Arial" w:hAnsi="Arial" w:cs="Arial"/>
          <w:sz w:val="24"/>
          <w:szCs w:val="24"/>
        </w:rPr>
        <w:t xml:space="preserve"> candidature</w:t>
      </w:r>
      <w:r w:rsidR="00492C82" w:rsidRPr="00956C27">
        <w:rPr>
          <w:rFonts w:ascii="Arial" w:hAnsi="Arial" w:cs="Arial"/>
          <w:sz w:val="24"/>
          <w:szCs w:val="24"/>
        </w:rPr>
        <w:t xml:space="preserve"> </w:t>
      </w:r>
      <w:r w:rsidR="008140D1" w:rsidRPr="00956C27">
        <w:rPr>
          <w:rFonts w:ascii="Arial" w:hAnsi="Arial" w:cs="Arial"/>
          <w:sz w:val="24"/>
          <w:szCs w:val="24"/>
        </w:rPr>
        <w:t>di laureati</w:t>
      </w:r>
      <w:r w:rsidR="00532C64" w:rsidRPr="00956C27">
        <w:rPr>
          <w:rFonts w:ascii="Arial" w:hAnsi="Arial" w:cs="Arial"/>
          <w:sz w:val="24"/>
          <w:szCs w:val="24"/>
        </w:rPr>
        <w:t xml:space="preserve"> in </w:t>
      </w:r>
      <w:r w:rsidR="00492C82" w:rsidRPr="00956C27">
        <w:rPr>
          <w:rFonts w:ascii="Arial" w:hAnsi="Arial" w:cs="Arial"/>
          <w:sz w:val="24"/>
          <w:szCs w:val="24"/>
        </w:rPr>
        <w:t>discipline con orie</w:t>
      </w:r>
      <w:r w:rsidR="00532C64" w:rsidRPr="00956C27">
        <w:rPr>
          <w:rFonts w:ascii="Arial" w:hAnsi="Arial" w:cs="Arial"/>
          <w:sz w:val="24"/>
          <w:szCs w:val="24"/>
        </w:rPr>
        <w:t>ntamento statistico-quantitativo</w:t>
      </w:r>
      <w:r w:rsidRPr="00956C27">
        <w:rPr>
          <w:rFonts w:ascii="Arial" w:hAnsi="Arial" w:cs="Arial"/>
          <w:sz w:val="24"/>
          <w:szCs w:val="24"/>
        </w:rPr>
        <w:t>;</w:t>
      </w:r>
    </w:p>
    <w:p w:rsidR="00CE7053" w:rsidRPr="00956C27" w:rsidRDefault="00CE7053" w:rsidP="00CE7053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 xml:space="preserve">n.4 candidature di laureati in </w:t>
      </w:r>
      <w:r w:rsidR="0011393F" w:rsidRPr="00956C27">
        <w:rPr>
          <w:rFonts w:ascii="Arial" w:hAnsi="Arial" w:cs="Arial"/>
          <w:sz w:val="24"/>
          <w:szCs w:val="24"/>
        </w:rPr>
        <w:t xml:space="preserve">informatica o in </w:t>
      </w:r>
      <w:r w:rsidRPr="00956C27">
        <w:rPr>
          <w:rFonts w:ascii="Arial" w:hAnsi="Arial" w:cs="Arial"/>
          <w:sz w:val="24"/>
          <w:szCs w:val="24"/>
        </w:rPr>
        <w:t>ingegneria informatic</w:t>
      </w:r>
      <w:r w:rsidR="00492C82" w:rsidRPr="00956C27">
        <w:rPr>
          <w:rFonts w:ascii="Arial" w:hAnsi="Arial" w:cs="Arial"/>
          <w:sz w:val="24"/>
          <w:szCs w:val="24"/>
        </w:rPr>
        <w:t>a</w:t>
      </w:r>
      <w:r w:rsidR="00C10C5E" w:rsidRPr="00956C27">
        <w:rPr>
          <w:rFonts w:ascii="Arial" w:hAnsi="Arial" w:cs="Arial"/>
          <w:sz w:val="24"/>
          <w:szCs w:val="24"/>
        </w:rPr>
        <w:t>;</w:t>
      </w:r>
      <w:r w:rsidRPr="00956C27">
        <w:rPr>
          <w:rFonts w:ascii="Arial" w:hAnsi="Arial" w:cs="Arial"/>
          <w:sz w:val="24"/>
          <w:szCs w:val="24"/>
        </w:rPr>
        <w:t xml:space="preserve">  </w:t>
      </w:r>
    </w:p>
    <w:p w:rsidR="00C10C5E" w:rsidRPr="00956C27" w:rsidRDefault="00CE7053" w:rsidP="00532C64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n.3 candidature di laureati in scienz</w:t>
      </w:r>
      <w:r w:rsidR="0039753C" w:rsidRPr="00956C27">
        <w:rPr>
          <w:rFonts w:ascii="Arial" w:hAnsi="Arial" w:cs="Arial"/>
          <w:sz w:val="24"/>
          <w:szCs w:val="24"/>
        </w:rPr>
        <w:t>e</w:t>
      </w:r>
      <w:r w:rsidRPr="00956C27">
        <w:rPr>
          <w:rFonts w:ascii="Arial" w:hAnsi="Arial" w:cs="Arial"/>
          <w:sz w:val="24"/>
          <w:szCs w:val="24"/>
        </w:rPr>
        <w:t xml:space="preserve"> della comunicazione</w:t>
      </w:r>
      <w:r w:rsidR="00C10C5E" w:rsidRPr="00956C27">
        <w:rPr>
          <w:rFonts w:ascii="Arial" w:hAnsi="Arial" w:cs="Arial"/>
          <w:sz w:val="24"/>
          <w:szCs w:val="24"/>
        </w:rPr>
        <w:t>;</w:t>
      </w:r>
    </w:p>
    <w:p w:rsidR="002417C6" w:rsidRPr="00956C27" w:rsidRDefault="00C10C5E" w:rsidP="00532C64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n.</w:t>
      </w:r>
      <w:r w:rsidR="00383CCD" w:rsidRPr="00956C27">
        <w:rPr>
          <w:rFonts w:ascii="Arial" w:hAnsi="Arial" w:cs="Arial"/>
          <w:sz w:val="24"/>
          <w:szCs w:val="24"/>
        </w:rPr>
        <w:t>3</w:t>
      </w:r>
      <w:r w:rsidRPr="00956C27">
        <w:rPr>
          <w:rFonts w:ascii="Arial" w:hAnsi="Arial" w:cs="Arial"/>
          <w:sz w:val="24"/>
          <w:szCs w:val="24"/>
        </w:rPr>
        <w:t xml:space="preserve"> candidature di laureati in ingegneria gestionale</w:t>
      </w:r>
      <w:r w:rsidR="008176B1" w:rsidRPr="00956C27">
        <w:rPr>
          <w:rFonts w:ascii="Arial" w:hAnsi="Arial" w:cs="Arial"/>
          <w:sz w:val="24"/>
          <w:szCs w:val="24"/>
        </w:rPr>
        <w:t>.</w:t>
      </w:r>
    </w:p>
    <w:p w:rsidR="00532C64" w:rsidRPr="002417C6" w:rsidRDefault="00532C64" w:rsidP="002417C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E7053" w:rsidRPr="00532C64" w:rsidRDefault="00426210" w:rsidP="00532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 l’Università segnali</w:t>
      </w:r>
      <w:r w:rsidR="00CE7053" w:rsidRPr="00532C64">
        <w:rPr>
          <w:rFonts w:ascii="Arial" w:hAnsi="Arial" w:cs="Arial"/>
          <w:sz w:val="24"/>
          <w:szCs w:val="24"/>
        </w:rPr>
        <w:t xml:space="preserve"> un numero di candidature superiore a quello richiesto, l’IVASS si riserva la facoltà di redigere una graduatoria dei candidati dell’Ateneo, sulla base dei criteri indicati, in esito alla quale individuerà i candidati da ammettere alla seconda fase della selezione.</w:t>
      </w:r>
    </w:p>
    <w:p w:rsidR="00CE7053" w:rsidRPr="00CE7053" w:rsidRDefault="00CE7053" w:rsidP="00CE7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E7053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7053">
        <w:rPr>
          <w:rFonts w:ascii="Arial" w:hAnsi="Arial" w:cs="Arial"/>
          <w:b/>
          <w:sz w:val="24"/>
          <w:szCs w:val="24"/>
        </w:rPr>
        <w:t>SELEZIONE (A CURA DELL’IVASS)</w:t>
      </w:r>
    </w:p>
    <w:p w:rsidR="00E94BF9" w:rsidRPr="00956C27" w:rsidRDefault="00E94BF9" w:rsidP="00E94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E5C99">
        <w:rPr>
          <w:rFonts w:ascii="Arial" w:hAnsi="Arial" w:cs="Arial"/>
          <w:sz w:val="24"/>
          <w:szCs w:val="24"/>
        </w:rPr>
        <w:t xml:space="preserve">I candidati </w:t>
      </w:r>
      <w:r w:rsidR="00570774" w:rsidRPr="007E5C99">
        <w:rPr>
          <w:rFonts w:ascii="Arial" w:hAnsi="Arial" w:cs="Arial"/>
          <w:sz w:val="24"/>
          <w:szCs w:val="24"/>
        </w:rPr>
        <w:t>preselezionati dall’Università</w:t>
      </w:r>
      <w:r w:rsidRPr="007E5C99">
        <w:rPr>
          <w:rFonts w:ascii="Arial" w:hAnsi="Arial" w:cs="Arial"/>
          <w:sz w:val="24"/>
          <w:szCs w:val="24"/>
        </w:rPr>
        <w:t xml:space="preserve"> saranno invitati a sostenere un colloquio con una</w:t>
      </w:r>
      <w:r w:rsidRPr="00956C27">
        <w:rPr>
          <w:rFonts w:ascii="Arial" w:hAnsi="Arial" w:cs="Arial"/>
          <w:sz w:val="24"/>
          <w:szCs w:val="24"/>
        </w:rPr>
        <w:t xml:space="preserve"> Commissione interna nominata dall’</w:t>
      </w:r>
      <w:r w:rsidR="007D7CEE" w:rsidRPr="00956C27">
        <w:rPr>
          <w:rFonts w:ascii="Arial" w:hAnsi="Arial" w:cs="Arial"/>
          <w:sz w:val="24"/>
          <w:szCs w:val="24"/>
        </w:rPr>
        <w:t>I</w:t>
      </w:r>
      <w:r w:rsidRPr="00956C27">
        <w:rPr>
          <w:rFonts w:ascii="Arial" w:hAnsi="Arial" w:cs="Arial"/>
          <w:sz w:val="24"/>
          <w:szCs w:val="24"/>
        </w:rPr>
        <w:t>VASS</w:t>
      </w:r>
      <w:r w:rsidR="007D7CEE" w:rsidRPr="00956C27">
        <w:rPr>
          <w:rFonts w:ascii="Arial" w:hAnsi="Arial" w:cs="Arial"/>
          <w:sz w:val="24"/>
          <w:szCs w:val="24"/>
        </w:rPr>
        <w:t>. I</w:t>
      </w:r>
      <w:r w:rsidRPr="00956C27">
        <w:rPr>
          <w:rFonts w:ascii="Arial" w:hAnsi="Arial" w:cs="Arial"/>
          <w:sz w:val="24"/>
          <w:szCs w:val="24"/>
        </w:rPr>
        <w:t xml:space="preserve">l colloquio verterà sulle competenze necessarie allo svolgimento dello </w:t>
      </w:r>
      <w:r w:rsidRPr="00956C27">
        <w:rPr>
          <w:rFonts w:ascii="Arial" w:hAnsi="Arial" w:cs="Arial"/>
          <w:i/>
          <w:sz w:val="24"/>
          <w:szCs w:val="24"/>
        </w:rPr>
        <w:t>stage</w:t>
      </w:r>
      <w:r w:rsidRPr="00956C27">
        <w:rPr>
          <w:rFonts w:ascii="Arial" w:hAnsi="Arial" w:cs="Arial"/>
          <w:sz w:val="24"/>
          <w:szCs w:val="24"/>
        </w:rPr>
        <w:t xml:space="preserve"> e sulle motivazioni alla partecipazione. Nel corso del colloquio la Commissione apprezzerà nell’ordine</w:t>
      </w:r>
      <w:r w:rsidR="00F024BA" w:rsidRPr="00956C27">
        <w:rPr>
          <w:rFonts w:ascii="Arial" w:hAnsi="Arial" w:cs="Arial"/>
          <w:sz w:val="24"/>
          <w:szCs w:val="24"/>
        </w:rPr>
        <w:t xml:space="preserve"> </w:t>
      </w:r>
      <w:r w:rsidRPr="00956C27">
        <w:rPr>
          <w:rFonts w:ascii="Arial" w:hAnsi="Arial" w:cs="Arial"/>
          <w:sz w:val="24"/>
          <w:szCs w:val="24"/>
        </w:rPr>
        <w:t xml:space="preserve"> i seguenti elementi:</w:t>
      </w:r>
    </w:p>
    <w:p w:rsidR="00E94BF9" w:rsidRPr="00956C27" w:rsidRDefault="00E94BF9" w:rsidP="00E94BF9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l’andamento del colloquio stesso;</w:t>
      </w:r>
    </w:p>
    <w:p w:rsidR="00D17DE9" w:rsidRPr="00956C27" w:rsidRDefault="00D17DE9" w:rsidP="00E94BF9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il voto di laurea;</w:t>
      </w:r>
    </w:p>
    <w:p w:rsidR="007D7CEE" w:rsidRPr="00956C27" w:rsidRDefault="007D7CEE" w:rsidP="007D7CEE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l’attinenza dell’argomento della tesi di laurea e del percorso universitario svolto con gli obiettivi del tirocinio e il settore di attività delle Strutture presso le quali il tirocinio avrà luogo;</w:t>
      </w:r>
    </w:p>
    <w:p w:rsidR="007D7CEE" w:rsidRPr="00956C27" w:rsidRDefault="007D7CEE" w:rsidP="007D7CEE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gli eventuali progetti e/o le pubblicazioni (</w:t>
      </w:r>
      <w:proofErr w:type="spellStart"/>
      <w:r w:rsidRPr="00956C27">
        <w:rPr>
          <w:rFonts w:ascii="Arial" w:hAnsi="Arial" w:cs="Arial"/>
          <w:i/>
          <w:sz w:val="24"/>
          <w:szCs w:val="24"/>
        </w:rPr>
        <w:t>paper</w:t>
      </w:r>
      <w:proofErr w:type="spellEnd"/>
      <w:r w:rsidRPr="00956C27">
        <w:rPr>
          <w:rFonts w:ascii="Arial" w:hAnsi="Arial" w:cs="Arial"/>
          <w:sz w:val="24"/>
          <w:szCs w:val="24"/>
        </w:rPr>
        <w:t>, tesine, articoli) su argomenti inerenti gli obiettivi del tirocinio e il settore di attività delle Strutture presso le quali il tirocinio avrà luogo;</w:t>
      </w:r>
    </w:p>
    <w:p w:rsidR="00956C27" w:rsidRPr="00956C27" w:rsidRDefault="00956C27" w:rsidP="00956C27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C27">
        <w:rPr>
          <w:rFonts w:ascii="Arial" w:hAnsi="Arial" w:cs="Arial"/>
          <w:sz w:val="24"/>
          <w:szCs w:val="24"/>
        </w:rPr>
        <w:t>eventuali ulteriori esperienze professionali e/o di studio</w:t>
      </w:r>
      <w:r>
        <w:rPr>
          <w:rFonts w:ascii="Arial" w:hAnsi="Arial" w:cs="Arial"/>
          <w:sz w:val="24"/>
          <w:szCs w:val="24"/>
        </w:rPr>
        <w:t>.</w:t>
      </w:r>
      <w:r w:rsidRPr="00956C27">
        <w:rPr>
          <w:rFonts w:ascii="Arial" w:hAnsi="Arial" w:cs="Arial"/>
          <w:sz w:val="24"/>
          <w:szCs w:val="24"/>
        </w:rPr>
        <w:t xml:space="preserve"> </w:t>
      </w:r>
    </w:p>
    <w:p w:rsidR="00956C27" w:rsidRPr="00904B91" w:rsidRDefault="00956C27" w:rsidP="00956C27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35FF7" w:rsidRDefault="007D7CEE" w:rsidP="00035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E7053" w:rsidRPr="00035FF7">
        <w:rPr>
          <w:rFonts w:ascii="Arial" w:hAnsi="Arial" w:cs="Arial"/>
          <w:sz w:val="24"/>
          <w:szCs w:val="24"/>
        </w:rPr>
        <w:t xml:space="preserve"> colloqui si terr</w:t>
      </w:r>
      <w:r>
        <w:rPr>
          <w:rFonts w:ascii="Arial" w:hAnsi="Arial" w:cs="Arial"/>
          <w:sz w:val="24"/>
          <w:szCs w:val="24"/>
        </w:rPr>
        <w:t>anno</w:t>
      </w:r>
      <w:r w:rsidR="00CE7053" w:rsidRPr="00035FF7">
        <w:rPr>
          <w:rFonts w:ascii="Arial" w:hAnsi="Arial" w:cs="Arial"/>
          <w:sz w:val="24"/>
          <w:szCs w:val="24"/>
        </w:rPr>
        <w:t xml:space="preserve"> a Roma presso la sede dell’IVASS di via del Quirinale 21</w:t>
      </w:r>
      <w:r w:rsidR="00035FF7">
        <w:rPr>
          <w:rFonts w:ascii="Arial" w:hAnsi="Arial" w:cs="Arial"/>
          <w:sz w:val="24"/>
          <w:szCs w:val="24"/>
        </w:rPr>
        <w:t>.</w:t>
      </w:r>
    </w:p>
    <w:p w:rsidR="00CE7053" w:rsidRPr="00035FF7" w:rsidRDefault="00CE7053" w:rsidP="00035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FF7">
        <w:rPr>
          <w:rFonts w:ascii="Arial" w:hAnsi="Arial" w:cs="Arial"/>
          <w:sz w:val="24"/>
          <w:szCs w:val="24"/>
        </w:rPr>
        <w:t xml:space="preserve"> </w:t>
      </w:r>
    </w:p>
    <w:p w:rsidR="00E94BF9" w:rsidRDefault="00CE7053" w:rsidP="00E94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 xml:space="preserve">La Commissione, all’esito </w:t>
      </w:r>
      <w:r w:rsidR="00E94BF9" w:rsidRPr="00CE7053">
        <w:rPr>
          <w:rFonts w:ascii="Arial" w:hAnsi="Arial" w:cs="Arial"/>
          <w:sz w:val="24"/>
          <w:szCs w:val="24"/>
        </w:rPr>
        <w:t>de</w:t>
      </w:r>
      <w:r w:rsidR="00E94BF9">
        <w:rPr>
          <w:rFonts w:ascii="Arial" w:hAnsi="Arial" w:cs="Arial"/>
          <w:sz w:val="24"/>
          <w:szCs w:val="24"/>
        </w:rPr>
        <w:t>i</w:t>
      </w:r>
      <w:r w:rsidR="00E94BF9" w:rsidRPr="00CE7053">
        <w:rPr>
          <w:rFonts w:ascii="Arial" w:hAnsi="Arial" w:cs="Arial"/>
          <w:sz w:val="24"/>
          <w:szCs w:val="24"/>
        </w:rPr>
        <w:t xml:space="preserve"> </w:t>
      </w:r>
      <w:r w:rsidR="00E94BF9">
        <w:rPr>
          <w:rFonts w:ascii="Arial" w:hAnsi="Arial" w:cs="Arial"/>
          <w:sz w:val="24"/>
          <w:szCs w:val="24"/>
        </w:rPr>
        <w:t>colloqui</w:t>
      </w:r>
      <w:r w:rsidRPr="00CE7053">
        <w:rPr>
          <w:rFonts w:ascii="Arial" w:hAnsi="Arial" w:cs="Arial"/>
          <w:sz w:val="24"/>
          <w:szCs w:val="24"/>
        </w:rPr>
        <w:t xml:space="preserve">, individuerà le persone alle quali assegnare i tirocini e definirà una graduatoria di “idonei” alla quale attingere in caso di rinuncia da parte degli assegnatari o per avviare ulteriori </w:t>
      </w:r>
      <w:r w:rsidRPr="00A359A7">
        <w:rPr>
          <w:rFonts w:ascii="Arial" w:hAnsi="Arial" w:cs="Arial"/>
          <w:i/>
          <w:sz w:val="24"/>
          <w:szCs w:val="24"/>
        </w:rPr>
        <w:t>stage</w:t>
      </w:r>
      <w:r w:rsidRPr="00CE7053">
        <w:rPr>
          <w:rFonts w:ascii="Arial" w:hAnsi="Arial" w:cs="Arial"/>
          <w:sz w:val="24"/>
          <w:szCs w:val="24"/>
        </w:rPr>
        <w:t xml:space="preserve"> della specie</w:t>
      </w:r>
      <w:r w:rsidR="00E94BF9">
        <w:rPr>
          <w:rFonts w:ascii="Arial" w:hAnsi="Arial" w:cs="Arial"/>
          <w:sz w:val="24"/>
          <w:szCs w:val="24"/>
        </w:rPr>
        <w:t>.</w:t>
      </w:r>
    </w:p>
    <w:p w:rsidR="00570774" w:rsidRDefault="0011393F" w:rsidP="00E94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0774" w:rsidRDefault="00570774" w:rsidP="00E94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774" w:rsidRDefault="00570774" w:rsidP="00E94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59A7" w:rsidRPr="00CE7053" w:rsidRDefault="00A359A7" w:rsidP="00E94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E7053" w:rsidRPr="00A359A7" w:rsidRDefault="00CE7053" w:rsidP="00CE70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59A7">
        <w:rPr>
          <w:rFonts w:ascii="Arial" w:hAnsi="Arial" w:cs="Arial"/>
          <w:b/>
          <w:sz w:val="24"/>
          <w:szCs w:val="24"/>
        </w:rPr>
        <w:t xml:space="preserve">TRATTAMENTO DEI DATI PERSONALI </w:t>
      </w:r>
    </w:p>
    <w:p w:rsidR="00CA158E" w:rsidRDefault="00CE7053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053">
        <w:rPr>
          <w:rFonts w:ascii="Arial" w:hAnsi="Arial" w:cs="Arial"/>
          <w:sz w:val="24"/>
          <w:szCs w:val="24"/>
        </w:rPr>
        <w:t xml:space="preserve">Ai sensi del D. </w:t>
      </w:r>
      <w:proofErr w:type="spellStart"/>
      <w:r w:rsidRPr="00CE7053">
        <w:rPr>
          <w:rFonts w:ascii="Arial" w:hAnsi="Arial" w:cs="Arial"/>
          <w:sz w:val="24"/>
          <w:szCs w:val="24"/>
        </w:rPr>
        <w:t>Lgs</w:t>
      </w:r>
      <w:proofErr w:type="spellEnd"/>
      <w:r w:rsidRPr="00CE7053">
        <w:rPr>
          <w:rFonts w:ascii="Arial" w:hAnsi="Arial" w:cs="Arial"/>
          <w:sz w:val="24"/>
          <w:szCs w:val="24"/>
        </w:rPr>
        <w:t xml:space="preserve">. n. 196/2003 e </w:t>
      </w:r>
      <w:proofErr w:type="spellStart"/>
      <w:r w:rsidRPr="00CE7053">
        <w:rPr>
          <w:rFonts w:ascii="Arial" w:hAnsi="Arial" w:cs="Arial"/>
          <w:sz w:val="24"/>
          <w:szCs w:val="24"/>
        </w:rPr>
        <w:t>s.m.i.</w:t>
      </w:r>
      <w:proofErr w:type="spellEnd"/>
      <w:r w:rsidRPr="00CE7053">
        <w:rPr>
          <w:rFonts w:ascii="Arial" w:hAnsi="Arial" w:cs="Arial"/>
          <w:sz w:val="24"/>
          <w:szCs w:val="24"/>
        </w:rPr>
        <w:t>, in materia di protezione dei dati personali, si informa che i dati forniti dai candidati sono raccolti presso l’IVASS - Servizio Gestione Risorse per le finalità di gestione della selezione e dell’eventuale tirocinio e sono, altresì, trattati in forma automatizzata. Il conferimento di tali dati è obbligatorio, a pena di esclusione dalla selezione. I dati idonei a rivelare lo stato di salute dei candidati sono trattati per l’adempimento degli obblighi previsti dalle leggi vigenti. I suddetti dati possono essere comunicati ad altre amministrazioni pubbliche ai fini di verifica di quanto dichiarato dai candidati ovvero negli altri casi previsti da leggi e regolamenti. È possibile esercitare nei confronti del Titolare del trattamento (IVASS, Via del Quirinale 21, 00187 Roma), il diritto di accesso ai dati personali e gli altri diritti previsti dalla legge, tra i quali  sono compresi il diritto di conoscere l'origine dei dati nonché le finalità e le modalità del trattamento, il diritto di fare aggiornare, rettificare o integrare i dati nonché di ottenere la cancellazione, la trasformazione in forma anonima o il blocco di quelli trattati in violazione di legge, il diritto di opporsi in tutto o in parte per motivi legittimi al trattamento. Possono venire a conoscenza dei dati il Capo del Servizio Gestione Risorse, delegato del Titolare del trattamento, e gli incaricati dei suddetti adempimenti. Il Responsabile della protezione dei dati (DPO) per l’IVASS è il dott. Massimo Francescangeli, Via del Quirinale 21, 00187 Roma.</w:t>
      </w:r>
    </w:p>
    <w:p w:rsidR="00CA158E" w:rsidRDefault="00CA1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7053" w:rsidRDefault="00CA158E" w:rsidP="00CA1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2FCD">
        <w:rPr>
          <w:rFonts w:ascii="Arial" w:hAnsi="Arial" w:cs="Arial"/>
          <w:b/>
          <w:sz w:val="24"/>
          <w:szCs w:val="24"/>
        </w:rPr>
        <w:t>ALLEGATO</w:t>
      </w:r>
      <w:r w:rsidR="003E1F51" w:rsidRPr="00DB2FCD">
        <w:rPr>
          <w:rFonts w:ascii="Arial" w:hAnsi="Arial" w:cs="Arial"/>
          <w:b/>
          <w:sz w:val="24"/>
          <w:szCs w:val="24"/>
        </w:rPr>
        <w:t xml:space="preserve"> </w:t>
      </w:r>
      <w:r w:rsidRPr="00DB2FCD">
        <w:rPr>
          <w:rFonts w:ascii="Arial" w:hAnsi="Arial" w:cs="Arial"/>
          <w:b/>
          <w:sz w:val="24"/>
          <w:szCs w:val="24"/>
        </w:rPr>
        <w:t>- TABELLA CLASSI DI LAUREA AMMESSE</w:t>
      </w:r>
      <w:r w:rsidR="00D04AC2" w:rsidRPr="00DB2FCD">
        <w:rPr>
          <w:rStyle w:val="Rimandonotaapidipagina"/>
          <w:rFonts w:ascii="Arial" w:hAnsi="Arial" w:cs="Arial"/>
          <w:b/>
          <w:sz w:val="24"/>
          <w:szCs w:val="24"/>
        </w:rPr>
        <w:footnoteReference w:id="1"/>
      </w:r>
    </w:p>
    <w:p w:rsidR="00CA158E" w:rsidRDefault="00CA158E" w:rsidP="00CA15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3544"/>
      </w:tblGrid>
      <w:tr w:rsidR="00CA158E" w:rsidRPr="009655E8" w:rsidTr="008A68E1">
        <w:tc>
          <w:tcPr>
            <w:tcW w:w="4077" w:type="dxa"/>
          </w:tcPr>
          <w:p w:rsidR="00CA158E" w:rsidRDefault="008A216A" w:rsidP="00EE0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A158E">
              <w:rPr>
                <w:rFonts w:ascii="Arial" w:hAnsi="Arial" w:cs="Arial"/>
                <w:sz w:val="24"/>
                <w:szCs w:val="24"/>
              </w:rPr>
              <w:t>iscipline con orientamento economico-aziendale</w:t>
            </w:r>
          </w:p>
        </w:tc>
        <w:tc>
          <w:tcPr>
            <w:tcW w:w="3544" w:type="dxa"/>
          </w:tcPr>
          <w:p w:rsidR="008A216A" w:rsidRPr="008A68E1" w:rsidRDefault="008A216A" w:rsidP="00EE0436">
            <w:pPr>
              <w:jc w:val="both"/>
              <w:rPr>
                <w:rFonts w:ascii="Arial" w:hAnsi="Arial" w:cs="Arial"/>
              </w:rPr>
            </w:pPr>
            <w:r w:rsidRPr="008A68E1">
              <w:rPr>
                <w:rFonts w:ascii="Arial" w:hAnsi="Arial" w:cs="Arial"/>
              </w:rPr>
              <w:t xml:space="preserve">LM-77 </w:t>
            </w:r>
            <w:r w:rsidR="008A68E1" w:rsidRPr="008A68E1">
              <w:rPr>
                <w:rFonts w:ascii="Arial" w:hAnsi="Arial" w:cs="Arial"/>
              </w:rPr>
              <w:t xml:space="preserve"> </w:t>
            </w:r>
          </w:p>
          <w:p w:rsidR="008A216A" w:rsidRPr="008A216A" w:rsidRDefault="008A216A" w:rsidP="00EE0436">
            <w:pPr>
              <w:jc w:val="both"/>
              <w:rPr>
                <w:rFonts w:ascii="Arial" w:hAnsi="Arial" w:cs="Arial"/>
                <w:lang w:val="en-US"/>
              </w:rPr>
            </w:pPr>
            <w:r w:rsidRPr="008A216A">
              <w:rPr>
                <w:rFonts w:ascii="Arial" w:hAnsi="Arial" w:cs="Arial"/>
                <w:lang w:val="en-US"/>
              </w:rPr>
              <w:t xml:space="preserve">LM-56 </w:t>
            </w:r>
          </w:p>
          <w:p w:rsidR="008A216A" w:rsidRPr="008A216A" w:rsidRDefault="008A216A" w:rsidP="00D04A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216A">
              <w:rPr>
                <w:rFonts w:ascii="Arial" w:hAnsi="Arial" w:cs="Arial"/>
                <w:lang w:val="en-US"/>
              </w:rPr>
              <w:t>LM-</w:t>
            </w:r>
            <w:r w:rsidRPr="008A216A">
              <w:rPr>
                <w:rFonts w:ascii="ArialMT" w:hAnsi="ArialMT" w:cs="ArialMT"/>
                <w:sz w:val="21"/>
                <w:szCs w:val="21"/>
                <w:lang w:val="en-US"/>
              </w:rPr>
              <w:t xml:space="preserve">16 </w:t>
            </w:r>
          </w:p>
        </w:tc>
      </w:tr>
      <w:tr w:rsidR="00FF6F48" w:rsidRPr="00AE2D16" w:rsidTr="008A68E1">
        <w:tc>
          <w:tcPr>
            <w:tcW w:w="4077" w:type="dxa"/>
          </w:tcPr>
          <w:p w:rsidR="00FF6F48" w:rsidRDefault="00FF6F48" w:rsidP="00220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Discipline con orientamento statistico- quantitativo</w:t>
            </w:r>
          </w:p>
        </w:tc>
        <w:tc>
          <w:tcPr>
            <w:tcW w:w="3544" w:type="dxa"/>
          </w:tcPr>
          <w:p w:rsidR="00AE2D16" w:rsidRPr="00FF6F48" w:rsidRDefault="00FF6F48" w:rsidP="00AE2D16">
            <w:pPr>
              <w:jc w:val="both"/>
              <w:rPr>
                <w:rFonts w:ascii="Arial" w:hAnsi="Arial" w:cs="Arial"/>
                <w:lang w:val="en-US"/>
              </w:rPr>
            </w:pPr>
            <w:r w:rsidRPr="00FF6F48">
              <w:rPr>
                <w:rFonts w:ascii="Arial" w:hAnsi="Arial" w:cs="Arial"/>
                <w:lang w:val="en-US"/>
              </w:rPr>
              <w:t>LM-82</w:t>
            </w:r>
            <w:r w:rsidR="00AE2D16">
              <w:rPr>
                <w:rFonts w:ascii="Arial" w:hAnsi="Arial" w:cs="Arial"/>
                <w:lang w:val="en-US"/>
              </w:rPr>
              <w:t xml:space="preserve"> </w:t>
            </w:r>
          </w:p>
          <w:p w:rsidR="00D04AC2" w:rsidRDefault="00FF6F48" w:rsidP="002203B7">
            <w:pPr>
              <w:jc w:val="both"/>
              <w:rPr>
                <w:rFonts w:ascii="Arial" w:hAnsi="Arial" w:cs="Arial"/>
                <w:lang w:val="en-US"/>
              </w:rPr>
            </w:pPr>
            <w:r w:rsidRPr="00FF6F48">
              <w:rPr>
                <w:rFonts w:ascii="Arial" w:hAnsi="Arial" w:cs="Arial"/>
                <w:lang w:val="en-US"/>
              </w:rPr>
              <w:t>LM-83</w:t>
            </w:r>
            <w:r w:rsidR="00AE2D16">
              <w:rPr>
                <w:rFonts w:ascii="Arial" w:hAnsi="Arial" w:cs="Arial"/>
                <w:lang w:val="en-US"/>
              </w:rPr>
              <w:t xml:space="preserve"> </w:t>
            </w:r>
          </w:p>
          <w:p w:rsidR="00FF6F48" w:rsidRPr="00FF6F48" w:rsidRDefault="00FF6F48" w:rsidP="00D04AC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6F48">
              <w:rPr>
                <w:rFonts w:ascii="Arial" w:hAnsi="Arial" w:cs="Arial"/>
                <w:lang w:val="en-US"/>
              </w:rPr>
              <w:t xml:space="preserve">LM-40 </w:t>
            </w:r>
          </w:p>
        </w:tc>
      </w:tr>
      <w:tr w:rsidR="00FF6F48" w:rsidTr="008A68E1">
        <w:tc>
          <w:tcPr>
            <w:tcW w:w="4077" w:type="dxa"/>
          </w:tcPr>
          <w:p w:rsidR="00FF6F48" w:rsidRDefault="00FF6F48" w:rsidP="00EE0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Giurisprudenza</w:t>
            </w:r>
          </w:p>
          <w:p w:rsidR="00FF6F48" w:rsidRDefault="00FF6F48" w:rsidP="00EE0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6F48" w:rsidRDefault="00D04AC2" w:rsidP="00EE0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  <w:r w:rsidR="00FF6F48" w:rsidRPr="005046B3">
              <w:rPr>
                <w:rFonts w:ascii="Arial" w:hAnsi="Arial" w:cs="Arial"/>
              </w:rPr>
              <w:t>MG/01</w:t>
            </w:r>
          </w:p>
        </w:tc>
      </w:tr>
      <w:tr w:rsidR="00FF6F48" w:rsidTr="008A68E1">
        <w:tc>
          <w:tcPr>
            <w:tcW w:w="4077" w:type="dxa"/>
          </w:tcPr>
          <w:p w:rsidR="00FF6F48" w:rsidRDefault="00FF6F48" w:rsidP="00CA15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Ingegneria gestionale</w:t>
            </w:r>
          </w:p>
          <w:p w:rsidR="00FF6F48" w:rsidRDefault="00FF6F48" w:rsidP="00CA15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6F48" w:rsidRDefault="00FF6F48" w:rsidP="00EE0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F48">
              <w:rPr>
                <w:rFonts w:ascii="Arial" w:hAnsi="Arial" w:cs="Arial"/>
                <w:lang w:val="en-US"/>
              </w:rPr>
              <w:t>LM-31</w:t>
            </w:r>
          </w:p>
        </w:tc>
      </w:tr>
      <w:tr w:rsidR="00FF6F48" w:rsidTr="008A68E1">
        <w:tc>
          <w:tcPr>
            <w:tcW w:w="4077" w:type="dxa"/>
          </w:tcPr>
          <w:p w:rsidR="00FF6F48" w:rsidRDefault="008A68E1" w:rsidP="00CA15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Informatica/I</w:t>
            </w:r>
            <w:r w:rsidR="00FF6F48">
              <w:rPr>
                <w:rFonts w:ascii="Arial" w:hAnsi="Arial" w:cs="Arial"/>
                <w:sz w:val="24"/>
                <w:szCs w:val="24"/>
              </w:rPr>
              <w:t>ngegneria informatica</w:t>
            </w:r>
          </w:p>
        </w:tc>
        <w:tc>
          <w:tcPr>
            <w:tcW w:w="3544" w:type="dxa"/>
          </w:tcPr>
          <w:p w:rsidR="00FF6F48" w:rsidRDefault="00FF6F48" w:rsidP="00EE04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LM-18 </w:t>
            </w:r>
          </w:p>
          <w:p w:rsidR="00FF6F48" w:rsidRDefault="00FF6F48" w:rsidP="00D04A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89">
              <w:rPr>
                <w:rFonts w:ascii="Arial" w:hAnsi="Arial" w:cs="Arial"/>
              </w:rPr>
              <w:t xml:space="preserve">LM-32 </w:t>
            </w:r>
          </w:p>
        </w:tc>
      </w:tr>
      <w:tr w:rsidR="00FF6F48" w:rsidTr="008A68E1">
        <w:tc>
          <w:tcPr>
            <w:tcW w:w="4077" w:type="dxa"/>
          </w:tcPr>
          <w:p w:rsidR="00FF6F48" w:rsidRDefault="00FF6F48" w:rsidP="00CA1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Scienze della comunicazione</w:t>
            </w:r>
          </w:p>
          <w:p w:rsidR="008A68E1" w:rsidRDefault="008A68E1" w:rsidP="00CA15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2FCD" w:rsidRDefault="00FF6F48" w:rsidP="00DB2F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LM-59</w:t>
            </w:r>
            <w:r w:rsidR="00D04AC2">
              <w:rPr>
                <w:rFonts w:ascii="Arial" w:hAnsi="Arial" w:cs="Arial"/>
              </w:rPr>
              <w:t xml:space="preserve"> </w:t>
            </w:r>
          </w:p>
          <w:p w:rsidR="00FF6F48" w:rsidRDefault="00D04AC2" w:rsidP="00DB2F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LM-19</w:t>
            </w:r>
          </w:p>
        </w:tc>
      </w:tr>
    </w:tbl>
    <w:p w:rsidR="00CA158E" w:rsidRPr="00EE0436" w:rsidRDefault="00CA158E" w:rsidP="00EE04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A158E" w:rsidRPr="00EE04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A4" w:rsidRDefault="00346DA4" w:rsidP="00C57FEC">
      <w:pPr>
        <w:spacing w:after="0" w:line="240" w:lineRule="auto"/>
      </w:pPr>
      <w:r>
        <w:separator/>
      </w:r>
    </w:p>
  </w:endnote>
  <w:endnote w:type="continuationSeparator" w:id="0">
    <w:p w:rsidR="00346DA4" w:rsidRDefault="00346DA4" w:rsidP="00C5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767108"/>
      <w:docPartObj>
        <w:docPartGallery w:val="Page Numbers (Bottom of Page)"/>
        <w:docPartUnique/>
      </w:docPartObj>
    </w:sdtPr>
    <w:sdtEndPr/>
    <w:sdtContent>
      <w:p w:rsidR="00C57FEC" w:rsidRDefault="00C57FE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60B">
          <w:rPr>
            <w:noProof/>
          </w:rPr>
          <w:t>6</w:t>
        </w:r>
        <w:r>
          <w:fldChar w:fldCharType="end"/>
        </w:r>
      </w:p>
    </w:sdtContent>
  </w:sdt>
  <w:p w:rsidR="00C57FEC" w:rsidRDefault="00C57F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A4" w:rsidRDefault="00346DA4" w:rsidP="00C57FEC">
      <w:pPr>
        <w:spacing w:after="0" w:line="240" w:lineRule="auto"/>
      </w:pPr>
      <w:r>
        <w:separator/>
      </w:r>
    </w:p>
  </w:footnote>
  <w:footnote w:type="continuationSeparator" w:id="0">
    <w:p w:rsidR="00346DA4" w:rsidRDefault="00346DA4" w:rsidP="00C57FEC">
      <w:pPr>
        <w:spacing w:after="0" w:line="240" w:lineRule="auto"/>
      </w:pPr>
      <w:r>
        <w:continuationSeparator/>
      </w:r>
    </w:p>
  </w:footnote>
  <w:footnote w:id="1">
    <w:p w:rsidR="00D04AC2" w:rsidRDefault="00D04AC2">
      <w:pPr>
        <w:pStyle w:val="Testonotaapidipagina"/>
      </w:pPr>
      <w:r>
        <w:rPr>
          <w:rStyle w:val="Rimandonotaapidipagina"/>
        </w:rPr>
        <w:footnoteRef/>
      </w:r>
      <w:r>
        <w:t xml:space="preserve"> Fatte salve equiparazioni ai sensi di legge</w:t>
      </w:r>
      <w:r w:rsidR="001D771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EC" w:rsidRPr="00C57FEC" w:rsidRDefault="00C57FEC" w:rsidP="00C57FEC">
    <w:pPr>
      <w:pStyle w:val="Intestazione"/>
      <w:jc w:val="center"/>
    </w:pPr>
    <w:r>
      <w:rPr>
        <w:rFonts w:ascii="Times New Roman" w:hAnsi="Times New Roman"/>
        <w:noProof/>
        <w:lang w:eastAsia="it-IT"/>
      </w:rPr>
      <w:drawing>
        <wp:inline distT="0" distB="0" distL="0" distR="0" wp14:anchorId="2B66A992" wp14:editId="1C840701">
          <wp:extent cx="2659380" cy="80772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26E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4BFF"/>
    <w:multiLevelType w:val="hybridMultilevel"/>
    <w:tmpl w:val="8BA2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7DD3"/>
    <w:multiLevelType w:val="hybridMultilevel"/>
    <w:tmpl w:val="57CED472"/>
    <w:lvl w:ilvl="0" w:tplc="6580537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2243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2527E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46C4C"/>
    <w:multiLevelType w:val="hybridMultilevel"/>
    <w:tmpl w:val="02AE2748"/>
    <w:lvl w:ilvl="0" w:tplc="0B7AA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63B79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6238A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14DFA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50552"/>
    <w:multiLevelType w:val="hybridMultilevel"/>
    <w:tmpl w:val="95B6D9FE"/>
    <w:lvl w:ilvl="0" w:tplc="8C2CE6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61CEB"/>
    <w:multiLevelType w:val="hybridMultilevel"/>
    <w:tmpl w:val="13E8E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F518C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D3968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C63FB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F58F6"/>
    <w:multiLevelType w:val="hybridMultilevel"/>
    <w:tmpl w:val="771E1C08"/>
    <w:lvl w:ilvl="0" w:tplc="B33A55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A97822"/>
    <w:multiLevelType w:val="hybridMultilevel"/>
    <w:tmpl w:val="70B2D6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9F6DB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77E74"/>
    <w:multiLevelType w:val="hybridMultilevel"/>
    <w:tmpl w:val="0B2298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74A66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352CF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D62B7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039E7"/>
    <w:multiLevelType w:val="hybridMultilevel"/>
    <w:tmpl w:val="0AA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D1977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07D28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D0859"/>
    <w:multiLevelType w:val="hybridMultilevel"/>
    <w:tmpl w:val="D3E0B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E1675"/>
    <w:multiLevelType w:val="hybridMultilevel"/>
    <w:tmpl w:val="7D52337A"/>
    <w:lvl w:ilvl="0" w:tplc="C6B8029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166EE"/>
    <w:multiLevelType w:val="hybridMultilevel"/>
    <w:tmpl w:val="411424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A2C25"/>
    <w:multiLevelType w:val="hybridMultilevel"/>
    <w:tmpl w:val="B888EDEC"/>
    <w:lvl w:ilvl="0" w:tplc="C6B80298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1"/>
  </w:num>
  <w:num w:numId="5">
    <w:abstractNumId w:val="2"/>
  </w:num>
  <w:num w:numId="6">
    <w:abstractNumId w:val="21"/>
  </w:num>
  <w:num w:numId="7">
    <w:abstractNumId w:val="22"/>
  </w:num>
  <w:num w:numId="8">
    <w:abstractNumId w:val="3"/>
  </w:num>
  <w:num w:numId="9">
    <w:abstractNumId w:val="19"/>
  </w:num>
  <w:num w:numId="10">
    <w:abstractNumId w:val="9"/>
  </w:num>
  <w:num w:numId="11">
    <w:abstractNumId w:val="4"/>
  </w:num>
  <w:num w:numId="12">
    <w:abstractNumId w:val="17"/>
  </w:num>
  <w:num w:numId="13">
    <w:abstractNumId w:val="6"/>
  </w:num>
  <w:num w:numId="14">
    <w:abstractNumId w:val="12"/>
  </w:num>
  <w:num w:numId="15">
    <w:abstractNumId w:val="0"/>
  </w:num>
  <w:num w:numId="16">
    <w:abstractNumId w:val="25"/>
  </w:num>
  <w:num w:numId="17">
    <w:abstractNumId w:val="8"/>
  </w:num>
  <w:num w:numId="18">
    <w:abstractNumId w:val="15"/>
  </w:num>
  <w:num w:numId="19">
    <w:abstractNumId w:val="18"/>
  </w:num>
  <w:num w:numId="20">
    <w:abstractNumId w:val="7"/>
  </w:num>
  <w:num w:numId="21">
    <w:abstractNumId w:val="13"/>
  </w:num>
  <w:num w:numId="22">
    <w:abstractNumId w:val="11"/>
  </w:num>
  <w:num w:numId="23">
    <w:abstractNumId w:val="24"/>
  </w:num>
  <w:num w:numId="24">
    <w:abstractNumId w:val="14"/>
  </w:num>
  <w:num w:numId="25">
    <w:abstractNumId w:val="10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36"/>
    <w:rsid w:val="00035FF7"/>
    <w:rsid w:val="00037BAF"/>
    <w:rsid w:val="000440BB"/>
    <w:rsid w:val="00082FA1"/>
    <w:rsid w:val="0008389B"/>
    <w:rsid w:val="000959EE"/>
    <w:rsid w:val="000B21DC"/>
    <w:rsid w:val="000E0F06"/>
    <w:rsid w:val="000E61F1"/>
    <w:rsid w:val="00100778"/>
    <w:rsid w:val="001059D8"/>
    <w:rsid w:val="0011393F"/>
    <w:rsid w:val="00145776"/>
    <w:rsid w:val="00153B6A"/>
    <w:rsid w:val="001A4934"/>
    <w:rsid w:val="001B39C8"/>
    <w:rsid w:val="001D4AD2"/>
    <w:rsid w:val="001D771B"/>
    <w:rsid w:val="001E6D42"/>
    <w:rsid w:val="00213B70"/>
    <w:rsid w:val="002417C6"/>
    <w:rsid w:val="00296DEF"/>
    <w:rsid w:val="002B0395"/>
    <w:rsid w:val="0033333A"/>
    <w:rsid w:val="00346DA4"/>
    <w:rsid w:val="00383CCD"/>
    <w:rsid w:val="0039753C"/>
    <w:rsid w:val="003E1F51"/>
    <w:rsid w:val="003F0E43"/>
    <w:rsid w:val="003F24BD"/>
    <w:rsid w:val="00400D40"/>
    <w:rsid w:val="00426210"/>
    <w:rsid w:val="004265A2"/>
    <w:rsid w:val="00452384"/>
    <w:rsid w:val="004561ED"/>
    <w:rsid w:val="004860CF"/>
    <w:rsid w:val="00490355"/>
    <w:rsid w:val="00492C82"/>
    <w:rsid w:val="004C6870"/>
    <w:rsid w:val="004D7310"/>
    <w:rsid w:val="004F18B5"/>
    <w:rsid w:val="00525DB6"/>
    <w:rsid w:val="00532C64"/>
    <w:rsid w:val="00570774"/>
    <w:rsid w:val="005941F6"/>
    <w:rsid w:val="00597233"/>
    <w:rsid w:val="0062595D"/>
    <w:rsid w:val="00653193"/>
    <w:rsid w:val="006E18F0"/>
    <w:rsid w:val="00715682"/>
    <w:rsid w:val="007332AF"/>
    <w:rsid w:val="00754F5A"/>
    <w:rsid w:val="007725F0"/>
    <w:rsid w:val="007D7CEE"/>
    <w:rsid w:val="007E4254"/>
    <w:rsid w:val="007E5C99"/>
    <w:rsid w:val="008140D1"/>
    <w:rsid w:val="008176B1"/>
    <w:rsid w:val="008349D6"/>
    <w:rsid w:val="008413D9"/>
    <w:rsid w:val="0089314D"/>
    <w:rsid w:val="008A216A"/>
    <w:rsid w:val="008A68E1"/>
    <w:rsid w:val="008B2EDD"/>
    <w:rsid w:val="008F07FA"/>
    <w:rsid w:val="00904B91"/>
    <w:rsid w:val="00946FDD"/>
    <w:rsid w:val="00956C27"/>
    <w:rsid w:val="009655E8"/>
    <w:rsid w:val="0097299F"/>
    <w:rsid w:val="00A23EBB"/>
    <w:rsid w:val="00A359A7"/>
    <w:rsid w:val="00A47360"/>
    <w:rsid w:val="00A628FB"/>
    <w:rsid w:val="00A7060B"/>
    <w:rsid w:val="00AE2D16"/>
    <w:rsid w:val="00BA3449"/>
    <w:rsid w:val="00BD3182"/>
    <w:rsid w:val="00BE0D90"/>
    <w:rsid w:val="00BF4938"/>
    <w:rsid w:val="00C03C9A"/>
    <w:rsid w:val="00C10C5E"/>
    <w:rsid w:val="00C17F74"/>
    <w:rsid w:val="00C41957"/>
    <w:rsid w:val="00C57FEC"/>
    <w:rsid w:val="00C91CAE"/>
    <w:rsid w:val="00CA158E"/>
    <w:rsid w:val="00CB484C"/>
    <w:rsid w:val="00CE562C"/>
    <w:rsid w:val="00CE7053"/>
    <w:rsid w:val="00CF47BB"/>
    <w:rsid w:val="00D04AC2"/>
    <w:rsid w:val="00D17DE9"/>
    <w:rsid w:val="00D501A4"/>
    <w:rsid w:val="00D71B2E"/>
    <w:rsid w:val="00D7637C"/>
    <w:rsid w:val="00DB2FCD"/>
    <w:rsid w:val="00DF6320"/>
    <w:rsid w:val="00E3495F"/>
    <w:rsid w:val="00E75EB3"/>
    <w:rsid w:val="00E94BF9"/>
    <w:rsid w:val="00EA0599"/>
    <w:rsid w:val="00EA32DF"/>
    <w:rsid w:val="00EA7A36"/>
    <w:rsid w:val="00EE0436"/>
    <w:rsid w:val="00F024BA"/>
    <w:rsid w:val="00F33ECA"/>
    <w:rsid w:val="00F34377"/>
    <w:rsid w:val="00F559E8"/>
    <w:rsid w:val="00F71A0F"/>
    <w:rsid w:val="00F84173"/>
    <w:rsid w:val="00FA091C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FEC"/>
  </w:style>
  <w:style w:type="paragraph" w:styleId="Pidipagina">
    <w:name w:val="footer"/>
    <w:basedOn w:val="Normale"/>
    <w:link w:val="PidipaginaCarattere"/>
    <w:uiPriority w:val="99"/>
    <w:unhideWhenUsed/>
    <w:rsid w:val="00C57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F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FE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5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5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5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53C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CA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4A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4A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4AC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A7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FEC"/>
  </w:style>
  <w:style w:type="paragraph" w:styleId="Pidipagina">
    <w:name w:val="footer"/>
    <w:basedOn w:val="Normale"/>
    <w:link w:val="PidipaginaCarattere"/>
    <w:uiPriority w:val="99"/>
    <w:unhideWhenUsed/>
    <w:rsid w:val="00C57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F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FE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5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5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5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53C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CA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4A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4A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4AC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A7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8760-D768-45DB-88EA-E7DB44E9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Bitonti (IVASS)</dc:creator>
  <cp:lastModifiedBy>Luca Bitonti (IVASS)</cp:lastModifiedBy>
  <cp:revision>12</cp:revision>
  <cp:lastPrinted>2018-11-23T08:26:00Z</cp:lastPrinted>
  <dcterms:created xsi:type="dcterms:W3CDTF">2018-11-23T10:04:00Z</dcterms:created>
  <dcterms:modified xsi:type="dcterms:W3CDTF">2018-11-23T13:46:00Z</dcterms:modified>
</cp:coreProperties>
</file>